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856" w:rsidRPr="00531A7C" w:rsidRDefault="005F61B6" w:rsidP="0039773F">
      <w:pPr>
        <w:pStyle w:val="StandardWeb"/>
        <w:spacing w:before="0" w:beforeAutospacing="0" w:after="360" w:afterAutospacing="0" w:line="280" w:lineRule="exact"/>
        <w:rPr>
          <w:rFonts w:ascii="Arial" w:hAnsi="Arial" w:cs="Arial"/>
        </w:rPr>
      </w:pPr>
      <w:bookmarkStart w:id="0" w:name="_GoBack"/>
      <w:bookmarkEnd w:id="0"/>
      <w:r w:rsidRPr="005F61B6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2336" behindDoc="1" locked="0" layoutInCell="1" allowOverlap="1" wp14:anchorId="2E6DF7DB" wp14:editId="4BCA55EA">
            <wp:simplePos x="0" y="0"/>
            <wp:positionH relativeFrom="column">
              <wp:posOffset>3901440</wp:posOffset>
            </wp:positionH>
            <wp:positionV relativeFrom="paragraph">
              <wp:posOffset>100330</wp:posOffset>
            </wp:positionV>
            <wp:extent cx="1885950" cy="1224915"/>
            <wp:effectExtent l="0" t="0" r="0" b="0"/>
            <wp:wrapTight wrapText="bothSides">
              <wp:wrapPolygon edited="0">
                <wp:start x="0" y="0"/>
                <wp:lineTo x="0" y="21163"/>
                <wp:lineTo x="21382" y="21163"/>
                <wp:lineTo x="21382" y="0"/>
                <wp:lineTo x="0" y="0"/>
              </wp:wrapPolygon>
            </wp:wrapTight>
            <wp:docPr id="4" name="Grafik 4" descr="G:\Abteilung2\Referat.202\Dolch\HR_LP_Che_TF5\Bilder\2010_NIVEA_Creme_pure_col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Abteilung2\Referat.202\Dolch\HR_LP_Che_TF5\Bilder\2010_NIVEA_Creme_pure_colo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36" t="26041" r="19643" b="23859"/>
                    <a:stretch/>
                  </pic:blipFill>
                  <pic:spPr bwMode="auto">
                    <a:xfrm>
                      <a:off x="0" y="0"/>
                      <a:ext cx="1885950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365" w:rsidRPr="00531A7C">
        <w:rPr>
          <w:rStyle w:val="Fett"/>
          <w:rFonts w:ascii="Arial" w:hAnsi="Arial" w:cs="Arial"/>
        </w:rPr>
        <w:t>Nivea</w:t>
      </w:r>
      <w:r w:rsidR="0039773F">
        <w:rPr>
          <w:rStyle w:val="Fett"/>
          <w:rFonts w:ascii="Arial" w:hAnsi="Arial" w:cs="Arial"/>
        </w:rPr>
        <w:t>-</w:t>
      </w:r>
      <w:r w:rsidR="004D4365" w:rsidRPr="00531A7C">
        <w:rPr>
          <w:rStyle w:val="Fett"/>
          <w:rFonts w:ascii="Arial" w:hAnsi="Arial" w:cs="Arial"/>
        </w:rPr>
        <w:t>C</w:t>
      </w:r>
      <w:r w:rsidR="00531A7C" w:rsidRPr="00531A7C">
        <w:rPr>
          <w:rStyle w:val="Fett"/>
          <w:rFonts w:ascii="Arial" w:hAnsi="Arial" w:cs="Arial"/>
        </w:rPr>
        <w:t>reme</w:t>
      </w:r>
      <w:r w:rsidR="005A4133">
        <w:rPr>
          <w:rStyle w:val="Fett"/>
          <w:rFonts w:ascii="Arial" w:hAnsi="Arial" w:cs="Arial"/>
        </w:rPr>
        <w:t xml:space="preserve"> </w:t>
      </w:r>
      <w:r w:rsidR="005A4133">
        <w:rPr>
          <w:rStyle w:val="Fett"/>
          <w:rFonts w:ascii="Arial" w:hAnsi="Arial" w:cs="Arial"/>
        </w:rPr>
        <w:noBreakHyphen/>
      </w:r>
      <w:r w:rsidR="00632582">
        <w:rPr>
          <w:rStyle w:val="Fett"/>
          <w:rFonts w:ascii="Arial" w:hAnsi="Arial" w:cs="Arial"/>
        </w:rPr>
        <w:t xml:space="preserve"> Mischungsversuche</w:t>
      </w:r>
    </w:p>
    <w:p w:rsidR="00D33856" w:rsidRPr="005F61B6" w:rsidRDefault="00417457" w:rsidP="00241D9D">
      <w:pPr>
        <w:pStyle w:val="StandardWeb"/>
        <w:spacing w:before="0" w:beforeAutospacing="0" w:after="120" w:afterAutospacing="0" w:line="280" w:lineRule="exact"/>
        <w:rPr>
          <w:rFonts w:ascii="Arial" w:hAnsi="Arial" w:cs="Arial"/>
          <w:sz w:val="22"/>
          <w:szCs w:val="22"/>
        </w:rPr>
      </w:pPr>
      <w:r w:rsidRPr="00531A7C">
        <w:rPr>
          <w:rFonts w:ascii="Arial" w:hAnsi="Arial" w:cs="Arial"/>
          <w:sz w:val="22"/>
          <w:szCs w:val="22"/>
        </w:rPr>
        <w:t xml:space="preserve">Nivea Creme ist ein Gemisch </w:t>
      </w:r>
      <w:r w:rsidR="007B4ECF" w:rsidRPr="00531A7C">
        <w:rPr>
          <w:rFonts w:ascii="Arial" w:hAnsi="Arial" w:cs="Arial"/>
          <w:sz w:val="22"/>
          <w:szCs w:val="22"/>
        </w:rPr>
        <w:t>einer Vielzahl von S</w:t>
      </w:r>
      <w:r w:rsidR="00241D9D">
        <w:rPr>
          <w:rFonts w:ascii="Arial" w:hAnsi="Arial" w:cs="Arial"/>
          <w:sz w:val="22"/>
          <w:szCs w:val="22"/>
        </w:rPr>
        <w:t>toffen</w:t>
      </w:r>
      <w:r w:rsidR="007B4ECF" w:rsidRPr="00531A7C">
        <w:rPr>
          <w:rFonts w:ascii="Arial" w:hAnsi="Arial" w:cs="Arial"/>
          <w:sz w:val="22"/>
          <w:szCs w:val="22"/>
        </w:rPr>
        <w:t>.</w:t>
      </w:r>
      <w:r w:rsidR="005F61B6" w:rsidRPr="005F61B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13058" w:rsidRDefault="00313058" w:rsidP="00313058">
      <w:pPr>
        <w:pStyle w:val="StandardWeb"/>
        <w:spacing w:before="0" w:beforeAutospacing="0" w:after="120" w:afterAutospacing="0" w:line="280" w:lineRule="exact"/>
        <w:jc w:val="both"/>
        <w:rPr>
          <w:rFonts w:ascii="Arial" w:hAnsi="Arial" w:cs="Arial"/>
          <w:sz w:val="22"/>
          <w:szCs w:val="22"/>
        </w:rPr>
      </w:pPr>
      <w:r w:rsidRPr="00531A7C">
        <w:rPr>
          <w:rFonts w:ascii="Arial" w:hAnsi="Arial" w:cs="Arial"/>
          <w:sz w:val="22"/>
          <w:szCs w:val="22"/>
        </w:rPr>
        <w:t xml:space="preserve">Im Experiment soll zunächst untersucht werden, wie sich </w:t>
      </w:r>
      <w:r w:rsidR="002717B1">
        <w:rPr>
          <w:rFonts w:ascii="Arial" w:hAnsi="Arial" w:cs="Arial"/>
          <w:sz w:val="22"/>
          <w:szCs w:val="22"/>
        </w:rPr>
        <w:t>die Grundstoffe</w:t>
      </w:r>
      <w:r w:rsidRPr="00531A7C">
        <w:rPr>
          <w:rFonts w:ascii="Arial" w:hAnsi="Arial" w:cs="Arial"/>
          <w:sz w:val="22"/>
          <w:szCs w:val="22"/>
        </w:rPr>
        <w:t xml:space="preserve"> der NIVEA-Creme verhalten, wenn sie zusa</w:t>
      </w:r>
      <w:r w:rsidRPr="00531A7C">
        <w:rPr>
          <w:rFonts w:ascii="Arial" w:hAnsi="Arial" w:cs="Arial"/>
          <w:sz w:val="22"/>
          <w:szCs w:val="22"/>
        </w:rPr>
        <w:t>m</w:t>
      </w:r>
      <w:r w:rsidRPr="00531A7C">
        <w:rPr>
          <w:rFonts w:ascii="Arial" w:hAnsi="Arial" w:cs="Arial"/>
          <w:sz w:val="22"/>
          <w:szCs w:val="22"/>
        </w:rPr>
        <w:t>mengegeben werden.</w:t>
      </w:r>
    </w:p>
    <w:p w:rsidR="002717B1" w:rsidRPr="00531A7C" w:rsidRDefault="005A4133" w:rsidP="00313058">
      <w:pPr>
        <w:pStyle w:val="StandardWeb"/>
        <w:spacing w:before="0" w:beforeAutospacing="0" w:after="120" w:afterAutospacing="0" w:line="280" w:lineRule="exact"/>
        <w:jc w:val="both"/>
        <w:rPr>
          <w:rFonts w:ascii="Arial" w:hAnsi="Arial" w:cs="Arial"/>
          <w:sz w:val="22"/>
          <w:szCs w:val="22"/>
        </w:rPr>
      </w:pPr>
      <w:r w:rsidRPr="00531A7C">
        <w:rPr>
          <w:rFonts w:ascii="Arial" w:hAnsi="Arial" w:cs="Arial"/>
          <w:b/>
          <w:noProof/>
          <w:sz w:val="22"/>
          <w:szCs w:val="22"/>
          <w:u w:val="single"/>
        </w:rPr>
        <w:drawing>
          <wp:anchor distT="0" distB="0" distL="114300" distR="114300" simplePos="0" relativeHeight="251626496" behindDoc="1" locked="0" layoutInCell="1" allowOverlap="1" wp14:anchorId="7FFE922A" wp14:editId="643A56E2">
            <wp:simplePos x="0" y="0"/>
            <wp:positionH relativeFrom="column">
              <wp:posOffset>24130</wp:posOffset>
            </wp:positionH>
            <wp:positionV relativeFrom="paragraph">
              <wp:posOffset>459105</wp:posOffset>
            </wp:positionV>
            <wp:extent cx="5751195" cy="609600"/>
            <wp:effectExtent l="0" t="0" r="0" b="0"/>
            <wp:wrapTight wrapText="bothSides">
              <wp:wrapPolygon edited="0">
                <wp:start x="0" y="0"/>
                <wp:lineTo x="0" y="20925"/>
                <wp:lineTo x="21536" y="20925"/>
                <wp:lineTo x="21536" y="0"/>
                <wp:lineTo x="0" y="0"/>
              </wp:wrapPolygon>
            </wp:wrapTight>
            <wp:docPr id="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717B1">
        <w:rPr>
          <w:rFonts w:ascii="Arial" w:hAnsi="Arial" w:cs="Arial"/>
          <w:sz w:val="22"/>
          <w:szCs w:val="22"/>
        </w:rPr>
        <w:t xml:space="preserve">Die Inhaltstoffe einer Creme werden in der Reihenfolge ihres Mengenanteils angegeben. </w:t>
      </w:r>
    </w:p>
    <w:p w:rsidR="00A3762C" w:rsidRPr="00531A7C" w:rsidRDefault="007B4ECF" w:rsidP="0039773F">
      <w:pPr>
        <w:pStyle w:val="StandardWeb"/>
        <w:spacing w:before="0" w:beforeAutospacing="0" w:after="120" w:afterAutospacing="0" w:line="280" w:lineRule="exact"/>
        <w:rPr>
          <w:rFonts w:ascii="Arial" w:hAnsi="Arial" w:cs="Arial"/>
          <w:sz w:val="22"/>
          <w:szCs w:val="22"/>
        </w:rPr>
      </w:pPr>
      <w:r w:rsidRPr="00531A7C">
        <w:rPr>
          <w:rFonts w:ascii="Arial" w:hAnsi="Arial" w:cs="Arial"/>
          <w:sz w:val="22"/>
          <w:szCs w:val="22"/>
        </w:rPr>
        <w:t xml:space="preserve">Übersetzung: </w:t>
      </w:r>
    </w:p>
    <w:p w:rsidR="00D33856" w:rsidRDefault="007B4ECF" w:rsidP="00313058">
      <w:pPr>
        <w:pStyle w:val="StandardWeb"/>
        <w:spacing w:before="0" w:beforeAutospacing="0" w:after="360" w:afterAutospacing="0" w:line="280" w:lineRule="exact"/>
        <w:jc w:val="both"/>
        <w:rPr>
          <w:rFonts w:ascii="Arial" w:hAnsi="Arial" w:cs="Arial"/>
          <w:sz w:val="22"/>
          <w:szCs w:val="22"/>
        </w:rPr>
      </w:pPr>
      <w:r w:rsidRPr="00531A7C">
        <w:rPr>
          <w:rFonts w:ascii="Arial" w:hAnsi="Arial" w:cs="Arial"/>
          <w:sz w:val="22"/>
          <w:szCs w:val="22"/>
        </w:rPr>
        <w:t>Wasser, Paraffinöl, Paraffinwachs, Glycerin, Wollwachsalkohol, Pant</w:t>
      </w:r>
      <w:r w:rsidR="0039773F">
        <w:rPr>
          <w:rFonts w:ascii="Arial" w:hAnsi="Arial" w:cs="Arial"/>
          <w:sz w:val="22"/>
          <w:szCs w:val="22"/>
        </w:rPr>
        <w:t>h</w:t>
      </w:r>
      <w:r w:rsidRPr="00531A7C">
        <w:rPr>
          <w:rFonts w:ascii="Arial" w:hAnsi="Arial" w:cs="Arial"/>
          <w:sz w:val="22"/>
          <w:szCs w:val="22"/>
        </w:rPr>
        <w:t>enol,</w:t>
      </w:r>
      <w:r w:rsidR="00A3762C" w:rsidRPr="00531A7C">
        <w:rPr>
          <w:rFonts w:ascii="Arial" w:hAnsi="Arial" w:cs="Arial"/>
          <w:sz w:val="22"/>
          <w:szCs w:val="22"/>
        </w:rPr>
        <w:t xml:space="preserve"> </w:t>
      </w:r>
      <w:r w:rsidRPr="00531A7C">
        <w:rPr>
          <w:rFonts w:ascii="Arial" w:hAnsi="Arial" w:cs="Arial"/>
          <w:sz w:val="22"/>
          <w:szCs w:val="22"/>
        </w:rPr>
        <w:t>Ölsä</w:t>
      </w:r>
      <w:r w:rsidR="00A3762C" w:rsidRPr="00531A7C">
        <w:rPr>
          <w:rFonts w:ascii="Arial" w:hAnsi="Arial" w:cs="Arial"/>
          <w:sz w:val="22"/>
          <w:szCs w:val="22"/>
        </w:rPr>
        <w:t>u</w:t>
      </w:r>
      <w:r w:rsidRPr="00531A7C">
        <w:rPr>
          <w:rFonts w:ascii="Arial" w:hAnsi="Arial" w:cs="Arial"/>
          <w:sz w:val="22"/>
          <w:szCs w:val="22"/>
        </w:rPr>
        <w:t>redecyle</w:t>
      </w:r>
      <w:r w:rsidRPr="00531A7C">
        <w:rPr>
          <w:rFonts w:ascii="Arial" w:hAnsi="Arial" w:cs="Arial"/>
          <w:sz w:val="22"/>
          <w:szCs w:val="22"/>
        </w:rPr>
        <w:t>s</w:t>
      </w:r>
      <w:r w:rsidRPr="00531A7C">
        <w:rPr>
          <w:rFonts w:ascii="Arial" w:hAnsi="Arial" w:cs="Arial"/>
          <w:sz w:val="22"/>
          <w:szCs w:val="22"/>
        </w:rPr>
        <w:t>ter, Octyldodecanol</w:t>
      </w:r>
      <w:r w:rsidR="00A3762C" w:rsidRPr="00531A7C">
        <w:rPr>
          <w:rFonts w:ascii="Arial" w:hAnsi="Arial" w:cs="Arial"/>
          <w:sz w:val="22"/>
          <w:szCs w:val="22"/>
        </w:rPr>
        <w:t>, Aluminiumsalz der Stearinsäure, Zitronensäure, Magnesiumsulfat, Ma</w:t>
      </w:r>
      <w:r w:rsidR="00A3762C" w:rsidRPr="00531A7C">
        <w:rPr>
          <w:rFonts w:ascii="Arial" w:hAnsi="Arial" w:cs="Arial"/>
          <w:sz w:val="22"/>
          <w:szCs w:val="22"/>
        </w:rPr>
        <w:t>g</w:t>
      </w:r>
      <w:r w:rsidR="00A3762C" w:rsidRPr="00531A7C">
        <w:rPr>
          <w:rFonts w:ascii="Arial" w:hAnsi="Arial" w:cs="Arial"/>
          <w:sz w:val="22"/>
          <w:szCs w:val="22"/>
        </w:rPr>
        <w:t>nesiumsalz der Stearinsäure, Parfum, Limonen (Duftöl), Geraniol (Duft</w:t>
      </w:r>
      <w:r w:rsidR="00E913A8" w:rsidRPr="00531A7C">
        <w:rPr>
          <w:rFonts w:ascii="Arial" w:hAnsi="Arial" w:cs="Arial"/>
          <w:sz w:val="22"/>
          <w:szCs w:val="22"/>
        </w:rPr>
        <w:t>stoff), Hydroxy</w:t>
      </w:r>
      <w:r w:rsidR="00A3762C" w:rsidRPr="00531A7C">
        <w:rPr>
          <w:rFonts w:ascii="Arial" w:hAnsi="Arial" w:cs="Arial"/>
          <w:sz w:val="22"/>
          <w:szCs w:val="22"/>
        </w:rPr>
        <w:t>citrone</w:t>
      </w:r>
      <w:r w:rsidR="00A3762C" w:rsidRPr="00531A7C">
        <w:rPr>
          <w:rFonts w:ascii="Arial" w:hAnsi="Arial" w:cs="Arial"/>
          <w:sz w:val="22"/>
          <w:szCs w:val="22"/>
        </w:rPr>
        <w:t>l</w:t>
      </w:r>
      <w:r w:rsidR="00A3762C" w:rsidRPr="00531A7C">
        <w:rPr>
          <w:rFonts w:ascii="Arial" w:hAnsi="Arial" w:cs="Arial"/>
          <w:sz w:val="22"/>
          <w:szCs w:val="22"/>
        </w:rPr>
        <w:t>löl, Linalool, Citronellöl, Benzylbe</w:t>
      </w:r>
      <w:r w:rsidR="002A5627" w:rsidRPr="00531A7C">
        <w:rPr>
          <w:rFonts w:ascii="Arial" w:hAnsi="Arial" w:cs="Arial"/>
          <w:sz w:val="22"/>
          <w:szCs w:val="22"/>
        </w:rPr>
        <w:t>n</w:t>
      </w:r>
      <w:r w:rsidR="00A3762C" w:rsidRPr="00531A7C">
        <w:rPr>
          <w:rFonts w:ascii="Arial" w:hAnsi="Arial" w:cs="Arial"/>
          <w:sz w:val="22"/>
          <w:szCs w:val="22"/>
        </w:rPr>
        <w:t>zoat, Zimtalkohol</w:t>
      </w:r>
    </w:p>
    <w:p w:rsidR="002717B1" w:rsidRPr="00531A7C" w:rsidRDefault="002717B1" w:rsidP="00313058">
      <w:pPr>
        <w:pStyle w:val="StandardWeb"/>
        <w:spacing w:before="0" w:beforeAutospacing="0" w:after="360" w:afterAutospacing="0" w:line="28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Mische die drei Grundstoffe </w:t>
      </w:r>
      <w:r w:rsidRPr="00531A7C">
        <w:rPr>
          <w:rFonts w:ascii="Arial" w:hAnsi="Arial" w:cs="Arial"/>
          <w:sz w:val="22"/>
          <w:szCs w:val="22"/>
        </w:rPr>
        <w:t>Wasser, Paraffinöl, Glycerin</w:t>
      </w:r>
      <w:r w:rsidR="00BE7EDE">
        <w:rPr>
          <w:rFonts w:ascii="Arial" w:hAnsi="Arial" w:cs="Arial"/>
          <w:sz w:val="22"/>
          <w:szCs w:val="22"/>
        </w:rPr>
        <w:t xml:space="preserve"> und notiere deine Beobachtungen.</w:t>
      </w:r>
    </w:p>
    <w:tbl>
      <w:tblPr>
        <w:tblStyle w:val="Tabellenraster"/>
        <w:tblW w:w="8222" w:type="dxa"/>
        <w:tblInd w:w="108" w:type="dxa"/>
        <w:tblLook w:val="04A0" w:firstRow="1" w:lastRow="0" w:firstColumn="1" w:lastColumn="0" w:noHBand="0" w:noVBand="1"/>
      </w:tblPr>
      <w:tblGrid>
        <w:gridCol w:w="2552"/>
        <w:gridCol w:w="5670"/>
      </w:tblGrid>
      <w:tr w:rsidR="002717B1" w:rsidTr="00BE7EDE">
        <w:tc>
          <w:tcPr>
            <w:tcW w:w="2552" w:type="dxa"/>
            <w:shd w:val="clear" w:color="auto" w:fill="BFBFBF" w:themeFill="background1" w:themeFillShade="BF"/>
          </w:tcPr>
          <w:p w:rsidR="002717B1" w:rsidRDefault="002717B1" w:rsidP="00BE7EDE">
            <w:pPr>
              <w:spacing w:before="120" w:after="120" w:line="28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Wasser und Paraffinöl</w:t>
            </w:r>
          </w:p>
        </w:tc>
        <w:tc>
          <w:tcPr>
            <w:tcW w:w="5670" w:type="dxa"/>
          </w:tcPr>
          <w:p w:rsidR="002717B1" w:rsidRDefault="002717B1" w:rsidP="00BE7EDE">
            <w:pPr>
              <w:spacing w:before="120" w:after="120" w:line="280" w:lineRule="exact"/>
              <w:rPr>
                <w:rFonts w:ascii="Arial" w:hAnsi="Arial" w:cs="Arial"/>
              </w:rPr>
            </w:pPr>
          </w:p>
        </w:tc>
      </w:tr>
      <w:tr w:rsidR="002717B1" w:rsidTr="00BE7EDE">
        <w:tc>
          <w:tcPr>
            <w:tcW w:w="2552" w:type="dxa"/>
            <w:shd w:val="clear" w:color="auto" w:fill="BFBFBF" w:themeFill="background1" w:themeFillShade="BF"/>
          </w:tcPr>
          <w:p w:rsidR="002717B1" w:rsidRDefault="002717B1" w:rsidP="00BE7EDE">
            <w:pPr>
              <w:spacing w:before="120" w:after="120" w:line="28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Wasser und Glycerin</w:t>
            </w:r>
          </w:p>
        </w:tc>
        <w:tc>
          <w:tcPr>
            <w:tcW w:w="5670" w:type="dxa"/>
          </w:tcPr>
          <w:p w:rsidR="002717B1" w:rsidRDefault="002717B1" w:rsidP="00BE7EDE">
            <w:pPr>
              <w:spacing w:before="120" w:after="120" w:line="280" w:lineRule="exact"/>
              <w:rPr>
                <w:rFonts w:ascii="Arial" w:hAnsi="Arial" w:cs="Arial"/>
              </w:rPr>
            </w:pPr>
          </w:p>
        </w:tc>
      </w:tr>
      <w:tr w:rsidR="002717B1" w:rsidTr="00BE7EDE">
        <w:tc>
          <w:tcPr>
            <w:tcW w:w="2552" w:type="dxa"/>
            <w:shd w:val="clear" w:color="auto" w:fill="BFBFBF" w:themeFill="background1" w:themeFillShade="BF"/>
          </w:tcPr>
          <w:p w:rsidR="002717B1" w:rsidRDefault="002717B1" w:rsidP="00BE7EDE">
            <w:pPr>
              <w:spacing w:before="120" w:after="120" w:line="28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Paraffinöl und Glycerin</w:t>
            </w:r>
          </w:p>
        </w:tc>
        <w:tc>
          <w:tcPr>
            <w:tcW w:w="5670" w:type="dxa"/>
          </w:tcPr>
          <w:p w:rsidR="002717B1" w:rsidRDefault="002717B1" w:rsidP="00BE7EDE">
            <w:pPr>
              <w:spacing w:before="120" w:after="120" w:line="280" w:lineRule="exact"/>
              <w:rPr>
                <w:rFonts w:ascii="Arial" w:hAnsi="Arial" w:cs="Arial"/>
              </w:rPr>
            </w:pPr>
          </w:p>
        </w:tc>
      </w:tr>
    </w:tbl>
    <w:p w:rsidR="00BE7EDE" w:rsidRDefault="00BE7EDE" w:rsidP="00BE7EDE">
      <w:pPr>
        <w:spacing w:before="240" w:after="120" w:line="280" w:lineRule="exact"/>
        <w:rPr>
          <w:rFonts w:ascii="Arial" w:hAnsi="Arial" w:cs="Arial"/>
        </w:rPr>
      </w:pPr>
      <w:r>
        <w:rPr>
          <w:rFonts w:ascii="Arial" w:hAnsi="Arial" w:cs="Arial"/>
        </w:rPr>
        <w:t xml:space="preserve">Hilfestellung 1: Zeichne nach deiner Beobachtung drei Bechergläser mit Wasser/Paraffinöl, Wasser/Glycerin sowie Paraffinöl/Glycerin. </w:t>
      </w:r>
    </w:p>
    <w:p w:rsidR="00BE7EDE" w:rsidRDefault="00BE7EDE" w:rsidP="00BE7EDE">
      <w:pPr>
        <w:spacing w:before="240" w:after="120" w:line="280" w:lineRule="exact"/>
        <w:rPr>
          <w:rFonts w:ascii="Arial" w:hAnsi="Arial" w:cs="Arial"/>
        </w:rPr>
      </w:pPr>
      <w:r>
        <w:rPr>
          <w:rFonts w:ascii="Arial" w:hAnsi="Arial" w:cs="Arial"/>
        </w:rPr>
        <w:t xml:space="preserve">Hilfestellung 2: </w:t>
      </w:r>
      <w:r w:rsidR="003C5767">
        <w:rPr>
          <w:rFonts w:ascii="Arial" w:hAnsi="Arial" w:cs="Arial"/>
        </w:rPr>
        <w:t>Ordne den</w:t>
      </w:r>
      <w:r>
        <w:rPr>
          <w:rFonts w:ascii="Arial" w:hAnsi="Arial" w:cs="Arial"/>
        </w:rPr>
        <w:t xml:space="preserve"> drei Bechergläsern </w:t>
      </w:r>
      <w:r w:rsidR="00C44347">
        <w:rPr>
          <w:rFonts w:ascii="Arial" w:hAnsi="Arial" w:cs="Arial"/>
        </w:rPr>
        <w:t xml:space="preserve">das richtige </w:t>
      </w:r>
      <w:r w:rsidR="003C5767">
        <w:rPr>
          <w:rFonts w:ascii="Arial" w:hAnsi="Arial" w:cs="Arial"/>
        </w:rPr>
        <w:t>Mischungs</w:t>
      </w:r>
      <w:r w:rsidR="00C44347">
        <w:rPr>
          <w:rFonts w:ascii="Arial" w:hAnsi="Arial" w:cs="Arial"/>
        </w:rPr>
        <w:t>ergebnis</w:t>
      </w:r>
      <w:r w:rsidR="003C5767">
        <w:rPr>
          <w:rFonts w:ascii="Arial" w:hAnsi="Arial" w:cs="Arial"/>
        </w:rPr>
        <w:t xml:space="preserve"> zu</w:t>
      </w:r>
      <w:r>
        <w:rPr>
          <w:rFonts w:ascii="Arial" w:hAnsi="Arial" w:cs="Arial"/>
        </w:rPr>
        <w:t>.</w:t>
      </w:r>
    </w:p>
    <w:p w:rsidR="00BE7EDE" w:rsidRDefault="00BE7EDE" w:rsidP="00BE7EDE">
      <w:pPr>
        <w:spacing w:before="120" w:after="240" w:line="280" w:lineRule="exact"/>
        <w:rPr>
          <w:rFonts w:ascii="Arial" w:hAnsi="Arial" w:cs="Arial"/>
        </w:rPr>
      </w:pPr>
    </w:p>
    <w:p w:rsidR="00BE7EDE" w:rsidRDefault="003C5767" w:rsidP="00BE7EDE">
      <w:pPr>
        <w:spacing w:before="120" w:after="240" w:line="280" w:lineRule="exact"/>
        <w:rPr>
          <w:rFonts w:ascii="Arial" w:hAnsi="Arial" w:cs="Arial"/>
        </w:rPr>
      </w:pPr>
      <w:r w:rsidRPr="003C5767"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70016" behindDoc="1" locked="0" layoutInCell="1" allowOverlap="1" wp14:anchorId="1FD9779F" wp14:editId="74CED916">
            <wp:simplePos x="0" y="0"/>
            <wp:positionH relativeFrom="column">
              <wp:posOffset>3909695</wp:posOffset>
            </wp:positionH>
            <wp:positionV relativeFrom="paragraph">
              <wp:posOffset>55880</wp:posOffset>
            </wp:positionV>
            <wp:extent cx="1152525" cy="1630680"/>
            <wp:effectExtent l="0" t="0" r="0" b="0"/>
            <wp:wrapTight wrapText="bothSides">
              <wp:wrapPolygon edited="0">
                <wp:start x="0" y="0"/>
                <wp:lineTo x="0" y="21449"/>
                <wp:lineTo x="21421" y="21449"/>
                <wp:lineTo x="21421" y="0"/>
                <wp:lineTo x="0" y="0"/>
              </wp:wrapPolygon>
            </wp:wrapTight>
            <wp:docPr id="7" name="Grafik 7" descr="G:\Abteilung2\Referat.202\Dolch\HR_LP_Che_TF5\für Ute\LE2 für online\Bilder LE2\AB7 Ethanol und heptan Stoffebe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Abteilung2\Referat.202\Dolch\HR_LP_Che_TF5\für Ute\LE2 für online\Bilder LE2\AB7 Ethanol und heptan Stoffeben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03"/>
                    <a:stretch/>
                  </pic:blipFill>
                  <pic:spPr bwMode="auto">
                    <a:xfrm>
                      <a:off x="0" y="0"/>
                      <a:ext cx="1152525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767"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81280" behindDoc="1" locked="0" layoutInCell="1" allowOverlap="1" wp14:anchorId="27028DB9" wp14:editId="2803C7ED">
            <wp:simplePos x="0" y="0"/>
            <wp:positionH relativeFrom="column">
              <wp:posOffset>2042795</wp:posOffset>
            </wp:positionH>
            <wp:positionV relativeFrom="paragraph">
              <wp:posOffset>65405</wp:posOffset>
            </wp:positionV>
            <wp:extent cx="1190625" cy="1619885"/>
            <wp:effectExtent l="0" t="0" r="0" b="0"/>
            <wp:wrapTight wrapText="bothSides">
              <wp:wrapPolygon edited="0">
                <wp:start x="0" y="0"/>
                <wp:lineTo x="0" y="21338"/>
                <wp:lineTo x="21427" y="21338"/>
                <wp:lineTo x="21427" y="0"/>
                <wp:lineTo x="0" y="0"/>
              </wp:wrapPolygon>
            </wp:wrapTight>
            <wp:docPr id="8" name="Grafik 8" descr="G:\Abteilung2\Referat.202\Dolch\HR_LP_Che_TF5\für Ute\LE2 für online\Bilder LE2\AB7 Ethanol und Wasser Stoffebe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Abteilung2\Referat.202\Dolch\HR_LP_Che_TF5\für Ute\LE2 für online\Bilder LE2\AB7 Ethanol und Wasser Stoffeben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60"/>
                    <a:stretch/>
                  </pic:blipFill>
                  <pic:spPr bwMode="auto">
                    <a:xfrm>
                      <a:off x="0" y="0"/>
                      <a:ext cx="119062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767"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53632" behindDoc="1" locked="0" layoutInCell="1" allowOverlap="1" wp14:anchorId="3419A125" wp14:editId="5647DE4F">
            <wp:simplePos x="0" y="0"/>
            <wp:positionH relativeFrom="column">
              <wp:posOffset>233045</wp:posOffset>
            </wp:positionH>
            <wp:positionV relativeFrom="paragraph">
              <wp:posOffset>84455</wp:posOffset>
            </wp:positionV>
            <wp:extent cx="1152525" cy="1599565"/>
            <wp:effectExtent l="0" t="0" r="0" b="0"/>
            <wp:wrapTight wrapText="bothSides">
              <wp:wrapPolygon edited="0">
                <wp:start x="0" y="0"/>
                <wp:lineTo x="0" y="21351"/>
                <wp:lineTo x="21421" y="21351"/>
                <wp:lineTo x="21421" y="0"/>
                <wp:lineTo x="0" y="0"/>
              </wp:wrapPolygon>
            </wp:wrapTight>
            <wp:docPr id="5" name="Grafik 5" descr="G:\Abteilung2\Referat.202\Dolch\HR_LP_Che_TF5\für Ute\LE2 für online\Bilder LE2\AB7 heptan und Wasser Stoffebe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Abteilung2\Referat.202\Dolch\HR_LP_Che_TF5\für Ute\LE2 für online\Bilder LE2\AB7 heptan und Wasser Stoffeben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14"/>
                    <a:stretch/>
                  </pic:blipFill>
                  <pic:spPr bwMode="auto">
                    <a:xfrm>
                      <a:off x="0" y="0"/>
                      <a:ext cx="1152525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EDE" w:rsidRDefault="00BE7EDE" w:rsidP="00BE7EDE">
      <w:pPr>
        <w:spacing w:before="120" w:after="240" w:line="280" w:lineRule="exact"/>
        <w:rPr>
          <w:rFonts w:ascii="Arial" w:hAnsi="Arial" w:cs="Arial"/>
        </w:rPr>
      </w:pPr>
    </w:p>
    <w:p w:rsidR="00BE7EDE" w:rsidRDefault="00BE7EDE" w:rsidP="00BE7EDE">
      <w:pPr>
        <w:spacing w:before="120" w:after="240" w:line="280" w:lineRule="exact"/>
        <w:rPr>
          <w:rFonts w:ascii="Arial" w:hAnsi="Arial" w:cs="Arial"/>
        </w:rPr>
      </w:pPr>
    </w:p>
    <w:p w:rsidR="00BE7EDE" w:rsidRDefault="00BE7EDE" w:rsidP="00BE7EDE">
      <w:pPr>
        <w:spacing w:before="120" w:after="240" w:line="280" w:lineRule="exact"/>
        <w:rPr>
          <w:rFonts w:ascii="Arial" w:hAnsi="Arial" w:cs="Arial"/>
        </w:rPr>
      </w:pPr>
    </w:p>
    <w:p w:rsidR="00BE7EDE" w:rsidRDefault="00BE7EDE" w:rsidP="00BE7EDE">
      <w:pPr>
        <w:spacing w:before="120" w:after="240"/>
        <w:rPr>
          <w:rFonts w:ascii="Arial" w:hAnsi="Arial" w:cs="Arial"/>
        </w:rPr>
      </w:pPr>
    </w:p>
    <w:p w:rsidR="005A4133" w:rsidRDefault="005A4133" w:rsidP="00BE7EDE">
      <w:pPr>
        <w:spacing w:before="120" w:after="240"/>
        <w:rPr>
          <w:rFonts w:ascii="Arial" w:hAnsi="Arial" w:cs="Arial"/>
        </w:rPr>
      </w:pPr>
    </w:p>
    <w:p w:rsidR="00BE7EDE" w:rsidRDefault="00BE7EDE" w:rsidP="00BE7EDE">
      <w:pPr>
        <w:spacing w:before="120" w:after="240"/>
        <w:rPr>
          <w:rFonts w:ascii="Arial" w:hAnsi="Arial" w:cs="Arial"/>
        </w:rPr>
      </w:pPr>
      <w:r>
        <w:rPr>
          <w:rFonts w:ascii="Arial" w:hAnsi="Arial" w:cs="Arial"/>
        </w:rPr>
        <w:t>___________________</w:t>
      </w:r>
      <w:r>
        <w:rPr>
          <w:rFonts w:ascii="Arial" w:hAnsi="Arial" w:cs="Arial"/>
        </w:rPr>
        <w:tab/>
        <w:t>_____________________</w:t>
      </w:r>
      <w:r>
        <w:rPr>
          <w:rFonts w:ascii="Arial" w:hAnsi="Arial" w:cs="Arial"/>
        </w:rPr>
        <w:tab/>
        <w:t>______________________</w:t>
      </w:r>
    </w:p>
    <w:p w:rsidR="00113F1A" w:rsidRDefault="00113F1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113F1A" w:rsidRPr="00113F1A" w:rsidRDefault="00BE7EDE" w:rsidP="005A4133">
      <w:pPr>
        <w:spacing w:after="240" w:line="280" w:lineRule="exact"/>
        <w:rPr>
          <w:rFonts w:ascii="Arial" w:hAnsi="Arial" w:cs="Arial"/>
          <w:b/>
        </w:rPr>
      </w:pPr>
      <w:r w:rsidRPr="00113F1A">
        <w:rPr>
          <w:rFonts w:ascii="Arial" w:hAnsi="Arial" w:cs="Arial"/>
          <w:b/>
        </w:rPr>
        <w:lastRenderedPageBreak/>
        <w:t xml:space="preserve">Lehrerinformation: </w:t>
      </w:r>
    </w:p>
    <w:p w:rsidR="002717B1" w:rsidRDefault="00780B3B" w:rsidP="00113F1A">
      <w:pPr>
        <w:spacing w:after="360" w:line="280" w:lineRule="exact"/>
        <w:rPr>
          <w:rFonts w:ascii="Arial" w:hAnsi="Arial" w:cs="Arial"/>
        </w:rPr>
      </w:pPr>
      <w:r>
        <w:rPr>
          <w:rFonts w:ascii="Arial" w:hAnsi="Arial" w:cs="Arial"/>
        </w:rPr>
        <w:t>Statt</w:t>
      </w:r>
      <w:r w:rsidR="00BE7EDE">
        <w:rPr>
          <w:rFonts w:ascii="Arial" w:hAnsi="Arial" w:cs="Arial"/>
        </w:rPr>
        <w:t xml:space="preserve"> Glycerin </w:t>
      </w:r>
      <w:r>
        <w:rPr>
          <w:rFonts w:ascii="Arial" w:hAnsi="Arial" w:cs="Arial"/>
        </w:rPr>
        <w:t xml:space="preserve">kann man </w:t>
      </w:r>
      <w:r w:rsidR="00BE7EDE">
        <w:rPr>
          <w:rFonts w:ascii="Arial" w:hAnsi="Arial" w:cs="Arial"/>
        </w:rPr>
        <w:t xml:space="preserve">auch Ethanol und statt Paraffinöl Heptan einsetzen. Die Ersatzstoffe sind eher geeignet, </w:t>
      </w:r>
      <w:r w:rsidR="005A4133">
        <w:rPr>
          <w:rFonts w:ascii="Arial" w:hAnsi="Arial" w:cs="Arial"/>
        </w:rPr>
        <w:t xml:space="preserve">um </w:t>
      </w:r>
      <w:r w:rsidR="00BE7EDE">
        <w:rPr>
          <w:rFonts w:ascii="Arial" w:hAnsi="Arial" w:cs="Arial"/>
        </w:rPr>
        <w:t>anschließend die Teilchenebene zu betrachten.</w:t>
      </w:r>
    </w:p>
    <w:p w:rsidR="00113F1A" w:rsidRDefault="00113F1A" w:rsidP="005A4133">
      <w:pPr>
        <w:spacing w:after="240" w:line="280" w:lineRule="exact"/>
        <w:rPr>
          <w:rFonts w:ascii="Arial" w:hAnsi="Arial" w:cs="Arial"/>
        </w:rPr>
      </w:pPr>
      <w:r>
        <w:rPr>
          <w:rFonts w:ascii="Arial" w:hAnsi="Arial" w:cs="Arial"/>
        </w:rPr>
        <w:t>Die Beobachtungen werfen neue Fragen auf:</w:t>
      </w:r>
    </w:p>
    <w:p w:rsidR="00113F1A" w:rsidRPr="00113F1A" w:rsidRDefault="00113F1A" w:rsidP="00113F1A">
      <w:pPr>
        <w:pStyle w:val="Listenabsatz"/>
        <w:numPr>
          <w:ilvl w:val="0"/>
          <w:numId w:val="8"/>
        </w:numPr>
        <w:spacing w:after="120" w:line="280" w:lineRule="exact"/>
        <w:ind w:left="357" w:hanging="357"/>
        <w:contextualSpacing w:val="0"/>
        <w:rPr>
          <w:rFonts w:ascii="Arial" w:hAnsi="Arial" w:cs="Arial"/>
        </w:rPr>
      </w:pPr>
      <w:r w:rsidRPr="00113F1A">
        <w:rPr>
          <w:rFonts w:ascii="Arial" w:hAnsi="Arial" w:cs="Arial"/>
        </w:rPr>
        <w:t>Warum mischen sich Wasser und Paraffinöl nicht?</w:t>
      </w:r>
    </w:p>
    <w:p w:rsidR="00113F1A" w:rsidRDefault="00113F1A" w:rsidP="00113F1A">
      <w:pPr>
        <w:pStyle w:val="Listenabsatz"/>
        <w:numPr>
          <w:ilvl w:val="0"/>
          <w:numId w:val="8"/>
        </w:numPr>
        <w:spacing w:after="120" w:line="280" w:lineRule="exact"/>
        <w:ind w:left="357" w:hanging="357"/>
        <w:contextualSpacing w:val="0"/>
        <w:rPr>
          <w:rFonts w:ascii="Arial" w:hAnsi="Arial" w:cs="Arial"/>
        </w:rPr>
      </w:pPr>
      <w:r w:rsidRPr="00113F1A">
        <w:rPr>
          <w:rFonts w:ascii="Arial" w:hAnsi="Arial" w:cs="Arial"/>
        </w:rPr>
        <w:t xml:space="preserve">Was ist das besondere an Glycerin, das es sich sowohl mit Wasser als auch mit </w:t>
      </w:r>
      <w:r w:rsidR="00D402B3">
        <w:rPr>
          <w:rFonts w:ascii="Arial" w:hAnsi="Arial" w:cs="Arial"/>
        </w:rPr>
        <w:br/>
      </w:r>
      <w:r w:rsidRPr="00113F1A">
        <w:rPr>
          <w:rFonts w:ascii="Arial" w:hAnsi="Arial" w:cs="Arial"/>
        </w:rPr>
        <w:t>Paraffinöl mischt?</w:t>
      </w:r>
    </w:p>
    <w:p w:rsidR="00113F1A" w:rsidRDefault="00113F1A" w:rsidP="00780B3B">
      <w:pPr>
        <w:pStyle w:val="Listenabsatz"/>
        <w:numPr>
          <w:ilvl w:val="0"/>
          <w:numId w:val="8"/>
        </w:numPr>
        <w:spacing w:after="360" w:line="280" w:lineRule="exact"/>
        <w:ind w:left="357" w:hanging="357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Wie hängt die Löslichkeit der Stoffe mit dem Bau der </w:t>
      </w:r>
      <w:r w:rsidR="005D40E6">
        <w:rPr>
          <w:rFonts w:ascii="Arial" w:hAnsi="Arial" w:cs="Arial"/>
        </w:rPr>
        <w:t xml:space="preserve">Moleküle </w:t>
      </w:r>
      <w:r>
        <w:rPr>
          <w:rFonts w:ascii="Arial" w:hAnsi="Arial" w:cs="Arial"/>
        </w:rPr>
        <w:t>zusammen?</w:t>
      </w:r>
    </w:p>
    <w:p w:rsidR="00113F1A" w:rsidRPr="00113F1A" w:rsidRDefault="00113F1A" w:rsidP="00113F1A">
      <w:pPr>
        <w:spacing w:after="120" w:line="280" w:lineRule="exact"/>
        <w:rPr>
          <w:rFonts w:ascii="Arial" w:hAnsi="Arial" w:cs="Arial"/>
        </w:rPr>
      </w:pPr>
      <w:r>
        <w:rPr>
          <w:rFonts w:ascii="Arial" w:hAnsi="Arial" w:cs="Arial"/>
        </w:rPr>
        <w:t>Diese Frage führt zur Betrachtung der Teilchenebene in der Lerneinheit 2.</w:t>
      </w:r>
    </w:p>
    <w:sectPr w:rsidR="00113F1A" w:rsidRPr="00113F1A" w:rsidSect="00531A7C">
      <w:footerReference w:type="default" r:id="rId14"/>
      <w:pgSz w:w="11906" w:h="16838"/>
      <w:pgMar w:top="1417" w:right="1417" w:bottom="1134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33A4" w:rsidRDefault="000333A4" w:rsidP="00EC41C8">
      <w:pPr>
        <w:spacing w:after="0" w:line="240" w:lineRule="auto"/>
      </w:pPr>
      <w:r>
        <w:separator/>
      </w:r>
    </w:p>
  </w:endnote>
  <w:endnote w:type="continuationSeparator" w:id="0">
    <w:p w:rsidR="000333A4" w:rsidRDefault="000333A4" w:rsidP="00EC4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6A5696B-8B7C-4F57-9AC3-1EAF4367C708}"/>
    <w:embedBold r:id="rId2" w:fontKey="{A658AF98-7488-491B-A850-A9EBC66D39D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B90E61E-B005-4F11-9A9D-128B46CD2C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600D866-A955-4C26-B465-9EF17809D8C7}"/>
    <w:embedBold r:id="rId5" w:fontKey="{C29AC547-1506-4B34-96F5-BEC614C858F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3F1A" w:rsidRPr="005A4133" w:rsidRDefault="005A4133">
    <w:pPr>
      <w:pStyle w:val="Fuzeile"/>
      <w:rPr>
        <w:rFonts w:ascii="Arial" w:hAnsi="Arial" w:cs="Arial"/>
        <w:sz w:val="20"/>
        <w:szCs w:val="20"/>
      </w:rPr>
    </w:pPr>
    <w:r w:rsidRPr="005A4133">
      <w:rPr>
        <w:rFonts w:ascii="Arial" w:hAnsi="Arial" w:cs="Arial"/>
        <w:sz w:val="20"/>
        <w:szCs w:val="20"/>
      </w:rPr>
      <w:fldChar w:fldCharType="begin"/>
    </w:r>
    <w:r w:rsidRPr="005A4133">
      <w:rPr>
        <w:rFonts w:ascii="Arial" w:hAnsi="Arial" w:cs="Arial"/>
        <w:sz w:val="20"/>
        <w:szCs w:val="20"/>
      </w:rPr>
      <w:instrText xml:space="preserve"> FILENAME   \* MERGEFORMAT </w:instrText>
    </w:r>
    <w:r w:rsidRPr="005A4133">
      <w:rPr>
        <w:rFonts w:ascii="Arial" w:hAnsi="Arial" w:cs="Arial"/>
        <w:sz w:val="20"/>
        <w:szCs w:val="20"/>
      </w:rPr>
      <w:fldChar w:fldCharType="separate"/>
    </w:r>
    <w:r w:rsidR="00D402B3">
      <w:rPr>
        <w:rFonts w:ascii="Arial" w:hAnsi="Arial" w:cs="Arial"/>
        <w:noProof/>
        <w:sz w:val="20"/>
        <w:szCs w:val="20"/>
      </w:rPr>
      <w:t>LE1_SV_Nivea_Mischungsversuche</w:t>
    </w:r>
    <w:r w:rsidRPr="005A4133">
      <w:rPr>
        <w:rFonts w:ascii="Arial" w:hAnsi="Arial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33A4" w:rsidRDefault="000333A4" w:rsidP="00EC41C8">
      <w:pPr>
        <w:spacing w:after="0" w:line="240" w:lineRule="auto"/>
      </w:pPr>
      <w:r>
        <w:separator/>
      </w:r>
    </w:p>
  </w:footnote>
  <w:footnote w:type="continuationSeparator" w:id="0">
    <w:p w:rsidR="000333A4" w:rsidRDefault="000333A4" w:rsidP="00EC41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C2BA6"/>
    <w:multiLevelType w:val="hybridMultilevel"/>
    <w:tmpl w:val="696E10B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422E2C"/>
    <w:multiLevelType w:val="hybridMultilevel"/>
    <w:tmpl w:val="722428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28128E"/>
    <w:multiLevelType w:val="hybridMultilevel"/>
    <w:tmpl w:val="A508A81A"/>
    <w:lvl w:ilvl="0" w:tplc="ECE48924"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691E14"/>
    <w:multiLevelType w:val="hybridMultilevel"/>
    <w:tmpl w:val="B544A1A2"/>
    <w:lvl w:ilvl="0" w:tplc="D0E0CE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E35B19"/>
    <w:multiLevelType w:val="hybridMultilevel"/>
    <w:tmpl w:val="0E8ED99A"/>
    <w:lvl w:ilvl="0" w:tplc="ECE48924"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920642"/>
    <w:multiLevelType w:val="hybridMultilevel"/>
    <w:tmpl w:val="63CC2774"/>
    <w:lvl w:ilvl="0" w:tplc="D0E0CE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925933"/>
    <w:multiLevelType w:val="hybridMultilevel"/>
    <w:tmpl w:val="781C5F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C45377"/>
    <w:multiLevelType w:val="hybridMultilevel"/>
    <w:tmpl w:val="E5440A3E"/>
    <w:lvl w:ilvl="0" w:tplc="ECE48924"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7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autoHyphenation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166C1"/>
    <w:rsid w:val="00001963"/>
    <w:rsid w:val="000333A4"/>
    <w:rsid w:val="00067F04"/>
    <w:rsid w:val="0007737B"/>
    <w:rsid w:val="000D2066"/>
    <w:rsid w:val="000E18BD"/>
    <w:rsid w:val="00113F1A"/>
    <w:rsid w:val="00130D94"/>
    <w:rsid w:val="001478BD"/>
    <w:rsid w:val="00152882"/>
    <w:rsid w:val="001579AE"/>
    <w:rsid w:val="001A0A7F"/>
    <w:rsid w:val="001C4FE3"/>
    <w:rsid w:val="001E412B"/>
    <w:rsid w:val="00205CBE"/>
    <w:rsid w:val="00206DED"/>
    <w:rsid w:val="00216EF6"/>
    <w:rsid w:val="002260BD"/>
    <w:rsid w:val="00236DC4"/>
    <w:rsid w:val="00241D9D"/>
    <w:rsid w:val="002605E0"/>
    <w:rsid w:val="002717B1"/>
    <w:rsid w:val="002923BF"/>
    <w:rsid w:val="002A5627"/>
    <w:rsid w:val="002D15EA"/>
    <w:rsid w:val="002D3226"/>
    <w:rsid w:val="00312CB9"/>
    <w:rsid w:val="00313058"/>
    <w:rsid w:val="0033013E"/>
    <w:rsid w:val="00341CC9"/>
    <w:rsid w:val="00350B3C"/>
    <w:rsid w:val="0039773F"/>
    <w:rsid w:val="003C5767"/>
    <w:rsid w:val="003D1CFD"/>
    <w:rsid w:val="003F128A"/>
    <w:rsid w:val="004044D8"/>
    <w:rsid w:val="004047B0"/>
    <w:rsid w:val="00417457"/>
    <w:rsid w:val="0043198F"/>
    <w:rsid w:val="00454306"/>
    <w:rsid w:val="004561ED"/>
    <w:rsid w:val="00460162"/>
    <w:rsid w:val="004740EC"/>
    <w:rsid w:val="004B6B9A"/>
    <w:rsid w:val="004D4365"/>
    <w:rsid w:val="004D6020"/>
    <w:rsid w:val="004F6DB8"/>
    <w:rsid w:val="00531A7C"/>
    <w:rsid w:val="00533870"/>
    <w:rsid w:val="00535F2B"/>
    <w:rsid w:val="005655CF"/>
    <w:rsid w:val="00577961"/>
    <w:rsid w:val="005A4133"/>
    <w:rsid w:val="005D40E6"/>
    <w:rsid w:val="005E1D9A"/>
    <w:rsid w:val="005F61B6"/>
    <w:rsid w:val="0060207B"/>
    <w:rsid w:val="00632582"/>
    <w:rsid w:val="00642023"/>
    <w:rsid w:val="006530DA"/>
    <w:rsid w:val="00654FB2"/>
    <w:rsid w:val="0067779C"/>
    <w:rsid w:val="00692F06"/>
    <w:rsid w:val="006A4714"/>
    <w:rsid w:val="006E0243"/>
    <w:rsid w:val="006E148E"/>
    <w:rsid w:val="006E39B0"/>
    <w:rsid w:val="006F205B"/>
    <w:rsid w:val="00703318"/>
    <w:rsid w:val="0071141E"/>
    <w:rsid w:val="00715205"/>
    <w:rsid w:val="007267BC"/>
    <w:rsid w:val="0075408C"/>
    <w:rsid w:val="007805BB"/>
    <w:rsid w:val="00780B3B"/>
    <w:rsid w:val="007A7FDC"/>
    <w:rsid w:val="007B1704"/>
    <w:rsid w:val="007B4ECF"/>
    <w:rsid w:val="007C6FDE"/>
    <w:rsid w:val="007F19C5"/>
    <w:rsid w:val="007F3136"/>
    <w:rsid w:val="00806120"/>
    <w:rsid w:val="008074F1"/>
    <w:rsid w:val="00827EAE"/>
    <w:rsid w:val="00835C5A"/>
    <w:rsid w:val="0087071D"/>
    <w:rsid w:val="00903066"/>
    <w:rsid w:val="0090709E"/>
    <w:rsid w:val="00955EA1"/>
    <w:rsid w:val="00986A17"/>
    <w:rsid w:val="00990F0C"/>
    <w:rsid w:val="009B7D43"/>
    <w:rsid w:val="009D7786"/>
    <w:rsid w:val="00A3762C"/>
    <w:rsid w:val="00A85DD4"/>
    <w:rsid w:val="00A91D71"/>
    <w:rsid w:val="00AA5A27"/>
    <w:rsid w:val="00AA7691"/>
    <w:rsid w:val="00AC6D4A"/>
    <w:rsid w:val="00AD35DF"/>
    <w:rsid w:val="00B13D21"/>
    <w:rsid w:val="00B20451"/>
    <w:rsid w:val="00B40ACD"/>
    <w:rsid w:val="00B52415"/>
    <w:rsid w:val="00B54095"/>
    <w:rsid w:val="00B55C75"/>
    <w:rsid w:val="00B5791A"/>
    <w:rsid w:val="00B81F81"/>
    <w:rsid w:val="00B9033C"/>
    <w:rsid w:val="00BC64E9"/>
    <w:rsid w:val="00BD2709"/>
    <w:rsid w:val="00BE7EDE"/>
    <w:rsid w:val="00C26F2D"/>
    <w:rsid w:val="00C44347"/>
    <w:rsid w:val="00C74386"/>
    <w:rsid w:val="00C76487"/>
    <w:rsid w:val="00CA1EFD"/>
    <w:rsid w:val="00D20A4D"/>
    <w:rsid w:val="00D33856"/>
    <w:rsid w:val="00D402B3"/>
    <w:rsid w:val="00D662EC"/>
    <w:rsid w:val="00D861BB"/>
    <w:rsid w:val="00D91C45"/>
    <w:rsid w:val="00DB4CBE"/>
    <w:rsid w:val="00DC034B"/>
    <w:rsid w:val="00E00185"/>
    <w:rsid w:val="00E166C1"/>
    <w:rsid w:val="00E21D5D"/>
    <w:rsid w:val="00E45D1B"/>
    <w:rsid w:val="00E630E2"/>
    <w:rsid w:val="00E913A8"/>
    <w:rsid w:val="00EC41C8"/>
    <w:rsid w:val="00EE337C"/>
    <w:rsid w:val="00F16BD6"/>
    <w:rsid w:val="00F2080D"/>
    <w:rsid w:val="00F512A4"/>
    <w:rsid w:val="00F83AA9"/>
    <w:rsid w:val="00F94E91"/>
    <w:rsid w:val="00FD4A95"/>
    <w:rsid w:val="00FE1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0196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E166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E166C1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16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166C1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semiHidden/>
    <w:unhideWhenUsed/>
    <w:rsid w:val="00C74386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E45D1B"/>
    <w:pPr>
      <w:ind w:left="720"/>
      <w:contextualSpacing/>
    </w:pPr>
    <w:rPr>
      <w:rFonts w:ascii="Calibri" w:eastAsia="Calibri" w:hAnsi="Calibri" w:cs="Times New Roman"/>
    </w:rPr>
  </w:style>
  <w:style w:type="table" w:styleId="HellesRaster-Akzent6">
    <w:name w:val="Light Grid Accent 6"/>
    <w:basedOn w:val="NormaleTabelle"/>
    <w:uiPriority w:val="62"/>
    <w:rsid w:val="00E45D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HellesRaster1">
    <w:name w:val="Helles Raster1"/>
    <w:basedOn w:val="NormaleTabelle"/>
    <w:uiPriority w:val="62"/>
    <w:rsid w:val="00E45D1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customStyle="1" w:styleId="definitiontitel">
    <w:name w:val="definitiontitel"/>
    <w:basedOn w:val="Standard"/>
    <w:rsid w:val="007B17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chemchapter">
    <w:name w:val="chem_chapter"/>
    <w:basedOn w:val="Standard"/>
    <w:rsid w:val="003D1C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texhtml">
    <w:name w:val="texhtml"/>
    <w:basedOn w:val="Absatz-Standardschriftart"/>
    <w:rsid w:val="003D1CFD"/>
  </w:style>
  <w:style w:type="table" w:styleId="Tabellenraster">
    <w:name w:val="Table Grid"/>
    <w:basedOn w:val="NormaleTabelle"/>
    <w:uiPriority w:val="59"/>
    <w:rsid w:val="00A91D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EC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C41C8"/>
  </w:style>
  <w:style w:type="paragraph" w:styleId="Fuzeile">
    <w:name w:val="footer"/>
    <w:basedOn w:val="Standard"/>
    <w:link w:val="FuzeileZchn"/>
    <w:uiPriority w:val="99"/>
    <w:unhideWhenUsed/>
    <w:rsid w:val="00EC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C41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3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0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3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72DF9F-B148-4F59-8155-7A4128669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221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Ostermann</dc:creator>
  <cp:lastModifiedBy>Nagelschmitt, Ute (PL)</cp:lastModifiedBy>
  <cp:revision>19</cp:revision>
  <cp:lastPrinted>2016-01-08T07:03:00Z</cp:lastPrinted>
  <dcterms:created xsi:type="dcterms:W3CDTF">2015-07-19T10:19:00Z</dcterms:created>
  <dcterms:modified xsi:type="dcterms:W3CDTF">2016-01-15T09:45:00Z</dcterms:modified>
</cp:coreProperties>
</file>