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8B" w:rsidRPr="00F7116A" w:rsidRDefault="00765C8B" w:rsidP="00E027C1">
      <w:pPr>
        <w:spacing w:after="360" w:line="240" w:lineRule="auto"/>
        <w:rPr>
          <w:rFonts w:ascii="Arial" w:eastAsia="Times New Roman" w:hAnsi="Arial" w:cs="Arial"/>
          <w:b/>
          <w:lang w:eastAsia="de-DE"/>
        </w:rPr>
      </w:pPr>
      <w:bookmarkStart w:id="0" w:name="_GoBack"/>
      <w:bookmarkEnd w:id="0"/>
      <w:r w:rsidRPr="00F7116A">
        <w:rPr>
          <w:rFonts w:ascii="Arial" w:eastAsia="Times New Roman" w:hAnsi="Arial" w:cs="Arial"/>
          <w:b/>
          <w:lang w:eastAsia="de-DE"/>
        </w:rPr>
        <w:t>Filme zum T</w:t>
      </w:r>
      <w:r w:rsidR="00163CC5">
        <w:rPr>
          <w:rFonts w:ascii="Arial" w:eastAsia="Times New Roman" w:hAnsi="Arial" w:cs="Arial"/>
          <w:b/>
          <w:lang w:eastAsia="de-DE"/>
        </w:rPr>
        <w:t xml:space="preserve">hemenfeld </w:t>
      </w:r>
      <w:r w:rsidRPr="00F7116A">
        <w:rPr>
          <w:rFonts w:ascii="Arial" w:eastAsia="Times New Roman" w:hAnsi="Arial" w:cs="Arial"/>
          <w:b/>
          <w:lang w:eastAsia="de-DE"/>
        </w:rPr>
        <w:t>5 „Sauber und schön“</w:t>
      </w:r>
    </w:p>
    <w:p w:rsidR="00765C8B" w:rsidRPr="00F7116A" w:rsidRDefault="0017523B" w:rsidP="00163CC5">
      <w:pPr>
        <w:spacing w:after="240" w:line="240" w:lineRule="auto"/>
        <w:rPr>
          <w:rFonts w:ascii="Arial" w:hAnsi="Arial" w:cs="Arial"/>
          <w:b/>
          <w:u w:val="single"/>
        </w:rPr>
      </w:pPr>
      <w:r w:rsidRPr="00F7116A">
        <w:rPr>
          <w:rFonts w:ascii="Arial" w:eastAsia="Times New Roman" w:hAnsi="Arial" w:cs="Arial"/>
          <w:b/>
          <w:lang w:eastAsia="de-DE"/>
        </w:rPr>
        <w:t>GIDA</w:t>
      </w:r>
      <w:r w:rsidR="00995DCF">
        <w:rPr>
          <w:rFonts w:ascii="Arial" w:eastAsia="Times New Roman" w:hAnsi="Arial" w:cs="Arial"/>
          <w:b/>
          <w:lang w:eastAsia="de-DE"/>
        </w:rPr>
        <w:t xml:space="preserve"> </w:t>
      </w:r>
      <w:r w:rsidR="00E027C1">
        <w:rPr>
          <w:rFonts w:ascii="Arial" w:hAnsi="Arial" w:cs="Arial"/>
          <w:color w:val="333333"/>
          <w:sz w:val="21"/>
          <w:szCs w:val="21"/>
        </w:rPr>
        <w:t>Gesellschaft für Information und Darstellung mbH</w:t>
      </w:r>
      <w:r w:rsidR="00E027C1" w:rsidRPr="00E027C1">
        <w:rPr>
          <w:rFonts w:ascii="Arial" w:eastAsia="Times New Roman" w:hAnsi="Arial" w:cs="Arial"/>
          <w:lang w:eastAsia="de-DE"/>
        </w:rPr>
        <w:t xml:space="preserve"> </w:t>
      </w:r>
      <w:r w:rsidR="00995DCF" w:rsidRPr="00E027C1">
        <w:rPr>
          <w:rFonts w:ascii="Arial" w:eastAsia="Times New Roman" w:hAnsi="Arial" w:cs="Arial"/>
          <w:lang w:eastAsia="de-DE"/>
        </w:rPr>
        <w:t>(</w:t>
      </w:r>
      <w:r w:rsidR="00995DCF" w:rsidRPr="00995DCF">
        <w:rPr>
          <w:rFonts w:ascii="Arial" w:eastAsia="Times New Roman" w:hAnsi="Arial" w:cs="Arial"/>
          <w:lang w:eastAsia="de-DE"/>
        </w:rPr>
        <w:t>http://www.gida.de/</w:t>
      </w:r>
      <w:r w:rsidR="00995DCF">
        <w:rPr>
          <w:rFonts w:ascii="Arial" w:eastAsia="Times New Roman" w:hAnsi="Arial" w:cs="Arial"/>
          <w:lang w:eastAsia="de-DE"/>
        </w:rPr>
        <w:t>)</w:t>
      </w:r>
    </w:p>
    <w:p w:rsidR="00247089" w:rsidRPr="00F7116A" w:rsidRDefault="00765C8B" w:rsidP="00765C8B">
      <w:pPr>
        <w:spacing w:after="120" w:line="240" w:lineRule="auto"/>
        <w:rPr>
          <w:rFonts w:ascii="Arial" w:hAnsi="Arial" w:cs="Arial"/>
        </w:rPr>
      </w:pPr>
      <w:r w:rsidRPr="00F7116A">
        <w:rPr>
          <w:rFonts w:ascii="Arial" w:hAnsi="Arial" w:cs="Arial"/>
          <w:b/>
          <w:u w:val="single"/>
        </w:rPr>
        <w:t>Alkohole</w:t>
      </w:r>
      <w:r w:rsidRPr="00F7116A">
        <w:rPr>
          <w:rFonts w:ascii="Arial" w:hAnsi="Arial" w:cs="Arial"/>
          <w:b/>
        </w:rPr>
        <w:t xml:space="preserve"> </w:t>
      </w:r>
      <w:r w:rsidRPr="00F7116A">
        <w:rPr>
          <w:rFonts w:ascii="Arial" w:hAnsi="Arial" w:cs="Arial"/>
        </w:rPr>
        <w:tab/>
      </w:r>
      <w:r w:rsidRPr="00F7116A">
        <w:rPr>
          <w:rFonts w:ascii="Arial" w:hAnsi="Arial" w:cs="Arial"/>
        </w:rPr>
        <w:tab/>
      </w:r>
      <w:r w:rsidRPr="00F7116A">
        <w:rPr>
          <w:rFonts w:ascii="Arial" w:eastAsia="Times New Roman" w:hAnsi="Arial" w:cs="Arial"/>
          <w:lang w:eastAsia="de-DE"/>
        </w:rPr>
        <w:t xml:space="preserve">Bestellnummer: </w:t>
      </w:r>
      <w:r w:rsidRPr="00E027C1">
        <w:rPr>
          <w:rFonts w:ascii="Arial" w:eastAsia="Times New Roman" w:hAnsi="Arial" w:cs="Arial"/>
          <w:lang w:eastAsia="de-DE"/>
        </w:rPr>
        <w:t>4646126</w:t>
      </w:r>
    </w:p>
    <w:p w:rsidR="00765C8B" w:rsidRPr="00F7116A" w:rsidRDefault="00765C8B" w:rsidP="00765C8B">
      <w:pPr>
        <w:spacing w:after="120" w:line="240" w:lineRule="auto"/>
        <w:rPr>
          <w:rFonts w:ascii="Arial" w:hAnsi="Arial" w:cs="Arial"/>
        </w:rPr>
      </w:pPr>
      <w:r w:rsidRPr="00F7116A">
        <w:rPr>
          <w:rFonts w:ascii="Arial" w:hAnsi="Arial" w:cs="Arial"/>
        </w:rPr>
        <w:t>Die DVD enthält Filme (Real- und Trickaufnahmen), 14 inhaltszentrale Grafiken sowie Schülerarbeitsblätter.</w:t>
      </w:r>
    </w:p>
    <w:p w:rsidR="00765C8B" w:rsidRPr="00995DCF" w:rsidRDefault="00995DCF" w:rsidP="00765C8B">
      <w:pPr>
        <w:spacing w:after="120" w:line="240" w:lineRule="auto"/>
        <w:rPr>
          <w:rFonts w:ascii="Arial" w:hAnsi="Arial" w:cs="Arial"/>
        </w:rPr>
      </w:pPr>
      <w:r>
        <w:rPr>
          <w:rFonts w:ascii="Arial" w:hAnsi="Arial" w:cs="Arial"/>
        </w:rPr>
        <w:t xml:space="preserve">Vier </w:t>
      </w:r>
      <w:r w:rsidR="00765C8B" w:rsidRPr="00995DCF">
        <w:rPr>
          <w:rFonts w:ascii="Arial" w:hAnsi="Arial" w:cs="Arial"/>
        </w:rPr>
        <w:t>Filme:</w:t>
      </w:r>
    </w:p>
    <w:p w:rsidR="00765C8B" w:rsidRPr="00F7116A" w:rsidRDefault="00765C8B" w:rsidP="00765C8B">
      <w:pPr>
        <w:spacing w:after="120" w:line="240" w:lineRule="auto"/>
        <w:rPr>
          <w:rFonts w:ascii="Arial" w:hAnsi="Arial" w:cs="Arial"/>
        </w:rPr>
      </w:pPr>
      <w:r w:rsidRPr="00F7116A">
        <w:rPr>
          <w:rFonts w:ascii="Arial" w:hAnsi="Arial" w:cs="Arial"/>
        </w:rPr>
        <w:t>Ethanol (9:00 min)</w:t>
      </w:r>
    </w:p>
    <w:p w:rsidR="00765C8B" w:rsidRPr="00F7116A" w:rsidRDefault="00765C8B" w:rsidP="00765C8B">
      <w:pPr>
        <w:spacing w:after="120" w:line="240" w:lineRule="auto"/>
        <w:rPr>
          <w:rFonts w:ascii="Arial" w:hAnsi="Arial" w:cs="Arial"/>
        </w:rPr>
      </w:pPr>
      <w:r w:rsidRPr="00F7116A">
        <w:rPr>
          <w:rFonts w:ascii="Arial" w:hAnsi="Arial" w:cs="Arial"/>
        </w:rPr>
        <w:t>Alkanole (10:10 min)</w:t>
      </w:r>
    </w:p>
    <w:p w:rsidR="00765C8B" w:rsidRPr="00F7116A" w:rsidRDefault="00765C8B" w:rsidP="00765C8B">
      <w:pPr>
        <w:spacing w:after="120" w:line="240" w:lineRule="auto"/>
        <w:rPr>
          <w:rFonts w:ascii="Arial" w:hAnsi="Arial" w:cs="Arial"/>
        </w:rPr>
      </w:pPr>
      <w:r w:rsidRPr="00F7116A">
        <w:rPr>
          <w:rFonts w:ascii="Arial" w:hAnsi="Arial" w:cs="Arial"/>
        </w:rPr>
        <w:t>Alkoholische Gärung (6:00 min)</w:t>
      </w:r>
    </w:p>
    <w:p w:rsidR="00765C8B" w:rsidRPr="00F7116A" w:rsidRDefault="00765C8B" w:rsidP="00765C8B">
      <w:pPr>
        <w:spacing w:after="120" w:line="240" w:lineRule="auto"/>
        <w:rPr>
          <w:rFonts w:ascii="Arial" w:hAnsi="Arial" w:cs="Arial"/>
        </w:rPr>
      </w:pPr>
      <w:r w:rsidRPr="00F7116A">
        <w:rPr>
          <w:rFonts w:ascii="Arial" w:hAnsi="Arial" w:cs="Arial"/>
        </w:rPr>
        <w:t>Schadwirkung von Ethanol im menschlichen Körper (5:20 min)</w:t>
      </w:r>
    </w:p>
    <w:p w:rsidR="00765C8B" w:rsidRPr="00F7116A" w:rsidRDefault="00765C8B" w:rsidP="00765C8B">
      <w:pPr>
        <w:spacing w:after="120" w:line="240" w:lineRule="auto"/>
        <w:rPr>
          <w:rFonts w:ascii="Arial" w:hAnsi="Arial" w:cs="Arial"/>
        </w:rPr>
      </w:pPr>
      <w:r w:rsidRPr="00F7116A">
        <w:rPr>
          <w:rFonts w:ascii="Arial" w:hAnsi="Arial" w:cs="Arial"/>
        </w:rPr>
        <w:t>Die Filme informieren über Struktur, Eigenschaften und Nomenklatur einfacher Alkohole. Auch die Herstellung und das Gefahrenpotenzial von Ethanol werden behandelt. 3D-Computeranimationen verdeutlichen den Aufbau der homologen Reihe der Alkanole. Darüber hinaus werden beispielhaft einige mehrwertige und auch primäre, sekundäre und tertiäre Alkohole vorgestellt.</w:t>
      </w:r>
    </w:p>
    <w:p w:rsidR="00765C8B" w:rsidRPr="00F7116A" w:rsidRDefault="00765C8B" w:rsidP="00765C8B">
      <w:pPr>
        <w:spacing w:after="120" w:line="240" w:lineRule="auto"/>
        <w:rPr>
          <w:rFonts w:ascii="Arial" w:hAnsi="Arial" w:cs="Arial"/>
        </w:rPr>
      </w:pPr>
      <w:r w:rsidRPr="00F7116A">
        <w:rPr>
          <w:rFonts w:ascii="Arial" w:hAnsi="Arial" w:cs="Arial"/>
        </w:rPr>
        <w:t>Die Inhalte der Filme sind altersstufen- und lehrplangerecht aufbereitet. Die wesentlichen typischen chemisch-physikalischen Merkmale der jeweiligen Moleküle werden erläutert. Dies geschieht je nach Erfordernis im Kugelwolkenmodell, im Kalottenmodell, im Kugel-Stab-Modell oder in Lewis-Schreibweise.</w:t>
      </w:r>
    </w:p>
    <w:p w:rsidR="00765C8B" w:rsidRPr="00F7116A" w:rsidRDefault="00765C8B" w:rsidP="00765C8B">
      <w:pPr>
        <w:spacing w:after="120" w:line="240" w:lineRule="auto"/>
        <w:rPr>
          <w:rFonts w:ascii="Arial" w:hAnsi="Arial" w:cs="Arial"/>
        </w:rPr>
      </w:pPr>
      <w:r w:rsidRPr="00F7116A">
        <w:rPr>
          <w:rFonts w:ascii="Arial" w:hAnsi="Arial" w:cs="Arial"/>
        </w:rPr>
        <w:t>Die Filme verzichten auf eine Rahmenhandlung. Didaktisch bauen die Filme 1 und 2 aufeinander auf, so dass sich ein Unterrichtseinsatz in der o.g. Reihenfolge empfiehlt. Die Filme 3 und 4 sind optional und an beliebiger Stelle im Unterricht einsetzbar.</w:t>
      </w:r>
    </w:p>
    <w:p w:rsidR="00765C8B" w:rsidRPr="00F7116A" w:rsidRDefault="00765C8B" w:rsidP="00765C8B">
      <w:pPr>
        <w:spacing w:after="120" w:line="240" w:lineRule="auto"/>
        <w:rPr>
          <w:rFonts w:ascii="Arial" w:hAnsi="Arial" w:cs="Arial"/>
        </w:rPr>
      </w:pPr>
      <w:r w:rsidRPr="00F7116A">
        <w:rPr>
          <w:rFonts w:ascii="Arial" w:hAnsi="Arial" w:cs="Arial"/>
        </w:rPr>
        <w:t xml:space="preserve">Grafiken: Ethanol, </w:t>
      </w:r>
      <w:proofErr w:type="spellStart"/>
      <w:r w:rsidRPr="00F7116A">
        <w:rPr>
          <w:rFonts w:ascii="Arial" w:hAnsi="Arial" w:cs="Arial"/>
        </w:rPr>
        <w:t>Hydroxygruppe</w:t>
      </w:r>
      <w:proofErr w:type="spellEnd"/>
      <w:r w:rsidRPr="00F7116A">
        <w:rPr>
          <w:rFonts w:ascii="Arial" w:hAnsi="Arial" w:cs="Arial"/>
        </w:rPr>
        <w:t xml:space="preserve">, Vergleich Ethan - Ethanol, Ethanol-Wasserstoffbrücken, Alkanole 1 bis 10, Homologe Reihe der Alkanole, Vergleich Alkane - Alkanole, Nomenklatur Alkanole, </w:t>
      </w:r>
      <w:proofErr w:type="spellStart"/>
      <w:r w:rsidRPr="00F7116A">
        <w:rPr>
          <w:rFonts w:ascii="Arial" w:hAnsi="Arial" w:cs="Arial"/>
        </w:rPr>
        <w:t>Alkanolisomere</w:t>
      </w:r>
      <w:proofErr w:type="spellEnd"/>
      <w:r w:rsidRPr="00F7116A">
        <w:rPr>
          <w:rFonts w:ascii="Arial" w:hAnsi="Arial" w:cs="Arial"/>
        </w:rPr>
        <w:t xml:space="preserve">, Stellung der </w:t>
      </w:r>
      <w:proofErr w:type="spellStart"/>
      <w:r w:rsidRPr="00F7116A">
        <w:rPr>
          <w:rFonts w:ascii="Arial" w:hAnsi="Arial" w:cs="Arial"/>
        </w:rPr>
        <w:t>Hydroxygruppe</w:t>
      </w:r>
      <w:proofErr w:type="spellEnd"/>
      <w:r w:rsidRPr="00F7116A">
        <w:rPr>
          <w:rFonts w:ascii="Arial" w:hAnsi="Arial" w:cs="Arial"/>
        </w:rPr>
        <w:t>, Bekannte mehrwertige Alkohole, Alkoholische Gärung, Alkoholwirkung im Körper, Organschäden durch Alkoholgenuss</w:t>
      </w:r>
    </w:p>
    <w:p w:rsidR="00765C8B" w:rsidRPr="00F7116A" w:rsidRDefault="00765C8B" w:rsidP="00995DCF">
      <w:pPr>
        <w:spacing w:after="360" w:line="240" w:lineRule="auto"/>
        <w:rPr>
          <w:rFonts w:ascii="Arial" w:hAnsi="Arial" w:cs="Arial"/>
        </w:rPr>
      </w:pPr>
      <w:r w:rsidRPr="00F7116A">
        <w:rPr>
          <w:rFonts w:ascii="Arial" w:hAnsi="Arial" w:cs="Arial"/>
        </w:rPr>
        <w:t>ROM-Teil:</w:t>
      </w:r>
      <w:r w:rsidR="0013268B" w:rsidRPr="00F7116A">
        <w:rPr>
          <w:rFonts w:ascii="Arial" w:hAnsi="Arial" w:cs="Arial"/>
        </w:rPr>
        <w:t xml:space="preserve"> </w:t>
      </w:r>
      <w:r w:rsidRPr="00F7116A">
        <w:rPr>
          <w:rFonts w:ascii="Arial" w:hAnsi="Arial" w:cs="Arial"/>
        </w:rPr>
        <w:t>10 Arbeitsblätter jeweils in Schüler- und in Lehrerfassung (Ausfüll- und Lösungsbögen). Sie können am PC ausgefüllt, gespeichert oder für den Unterricht ausgedruckt werden.</w:t>
      </w:r>
    </w:p>
    <w:tbl>
      <w:tblPr>
        <w:tblW w:w="4950" w:type="pct"/>
        <w:jc w:val="center"/>
        <w:tblCellSpacing w:w="0" w:type="dxa"/>
        <w:tblCellMar>
          <w:left w:w="0" w:type="dxa"/>
          <w:right w:w="0" w:type="dxa"/>
        </w:tblCellMar>
        <w:tblLook w:val="04A0" w:firstRow="1" w:lastRow="0" w:firstColumn="1" w:lastColumn="0" w:noHBand="0" w:noVBand="1"/>
      </w:tblPr>
      <w:tblGrid>
        <w:gridCol w:w="2267"/>
        <w:gridCol w:w="6796"/>
        <w:gridCol w:w="7"/>
      </w:tblGrid>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163CC5" w:rsidP="00E027C1">
            <w:pPr>
              <w:spacing w:after="120" w:line="240" w:lineRule="auto"/>
              <w:rPr>
                <w:rFonts w:ascii="Arial" w:hAnsi="Arial" w:cs="Arial"/>
              </w:rPr>
            </w:pPr>
            <w:r w:rsidRPr="00163CC5">
              <w:rPr>
                <w:rFonts w:ascii="Arial" w:hAnsi="Arial" w:cs="Arial"/>
                <w:b/>
                <w:bCs/>
              </w:rPr>
              <w:t>Kreismedienzentrum</w:t>
            </w:r>
            <w:r w:rsidR="00E027C1">
              <w:rPr>
                <w:rFonts w:ascii="Arial" w:hAnsi="Arial" w:cs="Arial"/>
                <w:b/>
                <w:bCs/>
              </w:rPr>
              <w:br/>
            </w:r>
            <w:r w:rsidR="00440993" w:rsidRPr="00F7116A">
              <w:rPr>
                <w:rFonts w:ascii="Arial" w:hAnsi="Arial" w:cs="Arial"/>
                <w:b/>
                <w:bCs/>
              </w:rPr>
              <w:t>Standort(e):</w:t>
            </w:r>
          </w:p>
        </w:tc>
        <w:tc>
          <w:tcPr>
            <w:tcW w:w="0" w:type="auto"/>
            <w:gridSpan w:val="2"/>
            <w:tcMar>
              <w:top w:w="45" w:type="dxa"/>
              <w:left w:w="45" w:type="dxa"/>
              <w:bottom w:w="45" w:type="dxa"/>
              <w:right w:w="45" w:type="dxa"/>
            </w:tcMar>
            <w:hideMark/>
          </w:tcPr>
          <w:p w:rsidR="00440993" w:rsidRPr="00F7116A" w:rsidRDefault="00440993" w:rsidP="00995DCF">
            <w:pPr>
              <w:spacing w:after="120" w:line="240" w:lineRule="auto"/>
              <w:rPr>
                <w:rFonts w:ascii="Arial" w:hAnsi="Arial" w:cs="Arial"/>
              </w:rPr>
            </w:pPr>
            <w:r w:rsidRPr="00F7116A">
              <w:rPr>
                <w:rFonts w:ascii="Arial" w:hAnsi="Arial" w:cs="Arial"/>
              </w:rPr>
              <w:t>Altenkirchen; Bad Kreuznach; Kaiserslautern; Ludwigshafen; Neustadt/ Bad Dürkheim; PL/Koblenz; Simmern; Speyer; Worms</w:t>
            </w: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Anmerkungen:</w:t>
            </w:r>
          </w:p>
        </w:tc>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 xml:space="preserve">Interaktive Arbeitsblätter zu diesem Medium bietet das GIDA-Testcenter </w:t>
            </w:r>
            <w:r w:rsidR="00E027C1">
              <w:rPr>
                <w:rFonts w:ascii="Arial" w:hAnsi="Arial" w:cs="Arial"/>
              </w:rPr>
              <w:br/>
            </w:r>
            <w:r w:rsidRPr="00F7116A">
              <w:rPr>
                <w:rFonts w:ascii="Arial" w:hAnsi="Arial" w:cs="Arial"/>
              </w:rPr>
              <w:t>(s. Link).</w:t>
            </w:r>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Internetlinks:</w:t>
            </w:r>
          </w:p>
        </w:tc>
        <w:tc>
          <w:tcPr>
            <w:tcW w:w="0" w:type="auto"/>
            <w:tcMar>
              <w:top w:w="45" w:type="dxa"/>
              <w:left w:w="45" w:type="dxa"/>
              <w:bottom w:w="45" w:type="dxa"/>
              <w:right w:w="45" w:type="dxa"/>
            </w:tcMar>
            <w:hideMark/>
          </w:tcPr>
          <w:p w:rsidR="00440993" w:rsidRPr="00F7116A" w:rsidRDefault="00C53A7B" w:rsidP="00440993">
            <w:pPr>
              <w:spacing w:after="120" w:line="240" w:lineRule="auto"/>
              <w:rPr>
                <w:rFonts w:ascii="Arial" w:hAnsi="Arial" w:cs="Arial"/>
              </w:rPr>
            </w:pPr>
            <w:hyperlink r:id="rId7" w:anchor="05" w:tgtFrame="_blank" w:history="1">
              <w:r w:rsidR="00440993" w:rsidRPr="00F7116A">
                <w:rPr>
                  <w:rStyle w:val="Hyperlink"/>
                  <w:rFonts w:ascii="Arial" w:hAnsi="Arial" w:cs="Arial"/>
                </w:rPr>
                <w:t>http://www.gida.de/testcenter/chemie.html#05</w:t>
              </w:r>
            </w:hyperlink>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Produzent:</w:t>
            </w:r>
          </w:p>
        </w:tc>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GIDA, Odenthal</w:t>
            </w:r>
          </w:p>
        </w:tc>
        <w:tc>
          <w:tcPr>
            <w:tcW w:w="0" w:type="auto"/>
            <w:hideMark/>
          </w:tcPr>
          <w:p w:rsidR="00440993" w:rsidRPr="00F7116A" w:rsidRDefault="00440993" w:rsidP="00440993">
            <w:pPr>
              <w:spacing w:after="120" w:line="240" w:lineRule="auto"/>
              <w:rPr>
                <w:rFonts w:ascii="Arial" w:hAnsi="Arial" w:cs="Arial"/>
              </w:rPr>
            </w:pPr>
          </w:p>
        </w:tc>
      </w:tr>
    </w:tbl>
    <w:p w:rsidR="00765C8B" w:rsidRPr="00F7116A" w:rsidRDefault="00765C8B" w:rsidP="00765C8B">
      <w:pPr>
        <w:spacing w:after="120" w:line="240" w:lineRule="auto"/>
        <w:rPr>
          <w:rFonts w:ascii="Arial" w:hAnsi="Arial" w:cs="Arial"/>
        </w:rPr>
      </w:pPr>
    </w:p>
    <w:p w:rsidR="00B53B14" w:rsidRPr="00F7116A" w:rsidRDefault="00B53B14">
      <w:pPr>
        <w:rPr>
          <w:rFonts w:ascii="Arial" w:hAnsi="Arial" w:cs="Arial"/>
          <w:b/>
          <w:u w:val="single"/>
        </w:rPr>
      </w:pPr>
      <w:r w:rsidRPr="00F7116A">
        <w:rPr>
          <w:rFonts w:ascii="Arial" w:hAnsi="Arial" w:cs="Arial"/>
          <w:b/>
          <w:u w:val="single"/>
        </w:rPr>
        <w:br w:type="page"/>
      </w:r>
    </w:p>
    <w:p w:rsidR="00765C8B" w:rsidRPr="00163CC5" w:rsidRDefault="00765C8B" w:rsidP="00163CC5">
      <w:pPr>
        <w:spacing w:after="240" w:line="240" w:lineRule="auto"/>
        <w:rPr>
          <w:rFonts w:ascii="Arial" w:hAnsi="Arial" w:cs="Arial"/>
        </w:rPr>
      </w:pPr>
      <w:r w:rsidRPr="00F7116A">
        <w:rPr>
          <w:rFonts w:ascii="Arial" w:hAnsi="Arial" w:cs="Arial"/>
          <w:b/>
          <w:u w:val="single"/>
        </w:rPr>
        <w:lastRenderedPageBreak/>
        <w:t>Alkane, Alkene, Alkine</w:t>
      </w:r>
      <w:r w:rsidRPr="00F7116A">
        <w:rPr>
          <w:rFonts w:ascii="Arial" w:hAnsi="Arial" w:cs="Arial"/>
        </w:rPr>
        <w:t xml:space="preserve"> </w:t>
      </w:r>
      <w:r w:rsidRPr="00F7116A">
        <w:rPr>
          <w:rFonts w:ascii="Arial" w:hAnsi="Arial" w:cs="Arial"/>
        </w:rPr>
        <w:tab/>
      </w:r>
      <w:r w:rsidRPr="00F7116A">
        <w:rPr>
          <w:rFonts w:ascii="Arial" w:hAnsi="Arial" w:cs="Arial"/>
        </w:rPr>
        <w:tab/>
      </w:r>
      <w:r w:rsidRPr="00F7116A">
        <w:rPr>
          <w:rFonts w:ascii="Arial" w:eastAsia="Times New Roman" w:hAnsi="Arial" w:cs="Arial"/>
          <w:lang w:eastAsia="de-DE"/>
        </w:rPr>
        <w:t xml:space="preserve">Bestellnummer: </w:t>
      </w:r>
      <w:r w:rsidRPr="00163CC5">
        <w:rPr>
          <w:rFonts w:ascii="Arial" w:hAnsi="Arial" w:cs="Arial"/>
        </w:rPr>
        <w:t>4646004</w:t>
      </w:r>
    </w:p>
    <w:p w:rsidR="00765C8B" w:rsidRPr="00F7116A" w:rsidRDefault="00765C8B" w:rsidP="00765C8B">
      <w:pPr>
        <w:spacing w:after="120" w:line="240" w:lineRule="auto"/>
        <w:rPr>
          <w:rFonts w:ascii="Arial" w:hAnsi="Arial" w:cs="Arial"/>
        </w:rPr>
      </w:pPr>
      <w:r w:rsidRPr="00F7116A">
        <w:rPr>
          <w:rFonts w:ascii="Arial" w:hAnsi="Arial" w:cs="Arial"/>
        </w:rPr>
        <w:t>Einführ</w:t>
      </w:r>
      <w:r w:rsidR="00B53B14" w:rsidRPr="00F7116A">
        <w:rPr>
          <w:rFonts w:ascii="Arial" w:hAnsi="Arial" w:cs="Arial"/>
        </w:rPr>
        <w:t>ung in die organische Chemie</w:t>
      </w:r>
    </w:p>
    <w:p w:rsidR="00765C8B" w:rsidRPr="00F7116A" w:rsidRDefault="00765C8B" w:rsidP="00765C8B">
      <w:pPr>
        <w:spacing w:after="120" w:line="240" w:lineRule="auto"/>
        <w:rPr>
          <w:rFonts w:ascii="Arial" w:hAnsi="Arial" w:cs="Arial"/>
        </w:rPr>
      </w:pPr>
      <w:r w:rsidRPr="00F7116A">
        <w:rPr>
          <w:rFonts w:ascii="Arial" w:hAnsi="Arial" w:cs="Arial"/>
        </w:rPr>
        <w:t xml:space="preserve">3D-Computeranimationen verdeutlichen den Aufbau der verschiedenen homologen Reihen von Kohlenwasserstoffen. Die wesentlichen typischen chemisch-physikalischen Merkmale der jeweiligen Moleküle werden ausführlich und schrittweise erläutert. Dies geschieht je nach Erfordernis im Kugelwolkenmodell, im Kalottenmodell, im Kugel-Stab-Modell oder in Lewis-Schreibweise. </w:t>
      </w:r>
    </w:p>
    <w:p w:rsidR="00765C8B" w:rsidRPr="00F7116A" w:rsidRDefault="00765C8B" w:rsidP="00765C8B">
      <w:pPr>
        <w:spacing w:after="120" w:line="240" w:lineRule="auto"/>
        <w:rPr>
          <w:rFonts w:ascii="Arial" w:hAnsi="Arial" w:cs="Arial"/>
        </w:rPr>
      </w:pPr>
      <w:r w:rsidRPr="00F7116A">
        <w:rPr>
          <w:rFonts w:ascii="Arial" w:hAnsi="Arial" w:cs="Arial"/>
        </w:rPr>
        <w:t>Didaktisch bauen die Filme 1 bis 4 aufeinander auf, so dass sich ein Unterrichtseinsatz in der o.g. Reihenfolge empfiehlt. Der Film "Erdölaufbereitung" ist an beliebiger Stelle im Unterricht einsetzbar.</w:t>
      </w:r>
      <w:r w:rsidR="00853203" w:rsidRPr="00F7116A">
        <w:rPr>
          <w:rFonts w:ascii="Arial" w:hAnsi="Arial" w:cs="Arial"/>
        </w:rPr>
        <w:t xml:space="preserve"> </w:t>
      </w:r>
    </w:p>
    <w:p w:rsidR="00765C8B" w:rsidRPr="00F7116A" w:rsidRDefault="00765C8B" w:rsidP="00765C8B">
      <w:pPr>
        <w:spacing w:after="120" w:line="240" w:lineRule="auto"/>
        <w:rPr>
          <w:rFonts w:ascii="Arial" w:hAnsi="Arial" w:cs="Arial"/>
          <w:u w:val="single"/>
        </w:rPr>
      </w:pPr>
      <w:r w:rsidRPr="00F7116A">
        <w:rPr>
          <w:rFonts w:ascii="Arial" w:hAnsi="Arial" w:cs="Arial"/>
          <w:u w:val="single"/>
        </w:rPr>
        <w:t>Filme:</w:t>
      </w:r>
    </w:p>
    <w:p w:rsidR="00765C8B" w:rsidRPr="00F7116A" w:rsidRDefault="00765C8B" w:rsidP="00765C8B">
      <w:pPr>
        <w:spacing w:after="120" w:line="240" w:lineRule="auto"/>
        <w:rPr>
          <w:rFonts w:ascii="Arial" w:hAnsi="Arial" w:cs="Arial"/>
        </w:rPr>
      </w:pPr>
      <w:r w:rsidRPr="00F7116A">
        <w:rPr>
          <w:rFonts w:ascii="Arial" w:hAnsi="Arial" w:cs="Arial"/>
        </w:rPr>
        <w:t>1. Methan (6:0</w:t>
      </w:r>
      <w:r w:rsidR="00F7116A" w:rsidRPr="00F7116A">
        <w:rPr>
          <w:rFonts w:ascii="Arial" w:hAnsi="Arial" w:cs="Arial"/>
        </w:rPr>
        <w:t>5 min): Das kleinste organische</w:t>
      </w:r>
      <w:r w:rsidRPr="00F7116A">
        <w:rPr>
          <w:rFonts w:ascii="Arial" w:hAnsi="Arial" w:cs="Arial"/>
        </w:rPr>
        <w:t xml:space="preserve"> Molekül wird vorgestellt. Seine fossile Herkunft ebenso wie seine laufende Entstehung w</w:t>
      </w:r>
      <w:r w:rsidR="00F7116A" w:rsidRPr="00F7116A">
        <w:rPr>
          <w:rFonts w:ascii="Arial" w:hAnsi="Arial" w:cs="Arial"/>
        </w:rPr>
        <w:t>i</w:t>
      </w:r>
      <w:r w:rsidRPr="00F7116A">
        <w:rPr>
          <w:rFonts w:ascii="Arial" w:hAnsi="Arial" w:cs="Arial"/>
        </w:rPr>
        <w:t>rd erläutert. Der Molekülbau und die daraus folgenden chemischen und physikalischen Eigenschaften werden aufgezeigt. Die Moleküldarstellungsformen werden vorgestellt.</w:t>
      </w:r>
    </w:p>
    <w:p w:rsidR="00765C8B" w:rsidRPr="00F7116A" w:rsidRDefault="00765C8B" w:rsidP="00765C8B">
      <w:pPr>
        <w:spacing w:after="120" w:line="240" w:lineRule="auto"/>
        <w:rPr>
          <w:rFonts w:ascii="Arial" w:hAnsi="Arial" w:cs="Arial"/>
        </w:rPr>
      </w:pPr>
      <w:r w:rsidRPr="00F7116A">
        <w:rPr>
          <w:rFonts w:ascii="Arial" w:hAnsi="Arial" w:cs="Arial"/>
        </w:rPr>
        <w:t xml:space="preserve">2. Alkane - Vom Methan zum Decan (7:25 min): Die homologe Reihe der Alkane als Konsequenz aus der vierfachen, gleichwertigen Bindungsfähigkeit des Kohlenstoffs wird aufgezeigt. Das Phänomen der </w:t>
      </w:r>
      <w:proofErr w:type="spellStart"/>
      <w:r w:rsidRPr="00F7116A">
        <w:rPr>
          <w:rFonts w:ascii="Arial" w:hAnsi="Arial" w:cs="Arial"/>
        </w:rPr>
        <w:t>Konformation</w:t>
      </w:r>
      <w:proofErr w:type="spellEnd"/>
      <w:r w:rsidRPr="00F7116A">
        <w:rPr>
          <w:rFonts w:ascii="Arial" w:hAnsi="Arial" w:cs="Arial"/>
        </w:rPr>
        <w:t xml:space="preserve"> bei Alkanen wird erläutert.</w:t>
      </w:r>
    </w:p>
    <w:p w:rsidR="00765C8B" w:rsidRPr="00F7116A" w:rsidRDefault="00765C8B" w:rsidP="00765C8B">
      <w:pPr>
        <w:spacing w:after="120" w:line="240" w:lineRule="auto"/>
        <w:rPr>
          <w:rFonts w:ascii="Arial" w:hAnsi="Arial" w:cs="Arial"/>
        </w:rPr>
      </w:pPr>
      <w:r w:rsidRPr="00F7116A">
        <w:rPr>
          <w:rFonts w:ascii="Arial" w:hAnsi="Arial" w:cs="Arial"/>
        </w:rPr>
        <w:t xml:space="preserve">3. Verzweigte Kohlenwasserstoffe (8:55 min): Das Phänomen der Isomerie am Beispiel der Alkane wird dargestellt. </w:t>
      </w:r>
    </w:p>
    <w:p w:rsidR="00765C8B" w:rsidRPr="00F7116A" w:rsidRDefault="00765C8B" w:rsidP="00765C8B">
      <w:pPr>
        <w:spacing w:after="120" w:line="240" w:lineRule="auto"/>
        <w:rPr>
          <w:rFonts w:ascii="Arial" w:hAnsi="Arial" w:cs="Arial"/>
        </w:rPr>
      </w:pPr>
      <w:r w:rsidRPr="00F7116A">
        <w:rPr>
          <w:rFonts w:ascii="Arial" w:hAnsi="Arial" w:cs="Arial"/>
        </w:rPr>
        <w:t>4. Alkene, Alkine und Cycloalkane (9:35 min): Die Ausbildung von Doppel- und Dreifachbindungen in Alkenen und Alkinen als weitere Form der Isomerie wird dargestellt. Die Cis-Trans-Isomerie bei Alkenen und Alkinen als "echte Isomerie" wird erläutert. Auf die Cycloalkane wird eingegangen.</w:t>
      </w:r>
    </w:p>
    <w:p w:rsidR="00765C8B" w:rsidRPr="00F7116A" w:rsidRDefault="00765C8B" w:rsidP="00765C8B">
      <w:pPr>
        <w:spacing w:after="120" w:line="240" w:lineRule="auto"/>
        <w:rPr>
          <w:rFonts w:ascii="Arial" w:hAnsi="Arial" w:cs="Arial"/>
        </w:rPr>
      </w:pPr>
      <w:r w:rsidRPr="00F7116A">
        <w:rPr>
          <w:rFonts w:ascii="Arial" w:hAnsi="Arial" w:cs="Arial"/>
        </w:rPr>
        <w:t xml:space="preserve">5. Erdölaufbereitung (7:35 min): Dieses Modul zeigt die wesentlichen Schritte der Erdölaufbereitung (Fraktionierte Destillation, Vakuumdestillation, Cracken und </w:t>
      </w:r>
      <w:proofErr w:type="spellStart"/>
      <w:r w:rsidRPr="00F7116A">
        <w:rPr>
          <w:rFonts w:ascii="Arial" w:hAnsi="Arial" w:cs="Arial"/>
        </w:rPr>
        <w:t>Reforming</w:t>
      </w:r>
      <w:proofErr w:type="spellEnd"/>
      <w:r w:rsidRPr="00F7116A">
        <w:rPr>
          <w:rFonts w:ascii="Arial" w:hAnsi="Arial" w:cs="Arial"/>
        </w:rPr>
        <w:t>).</w:t>
      </w:r>
    </w:p>
    <w:p w:rsidR="00765C8B" w:rsidRPr="00F7116A" w:rsidRDefault="00765C8B" w:rsidP="00765C8B">
      <w:pPr>
        <w:spacing w:after="120" w:line="240" w:lineRule="auto"/>
        <w:rPr>
          <w:rFonts w:ascii="Arial" w:hAnsi="Arial" w:cs="Arial"/>
        </w:rPr>
      </w:pPr>
      <w:r w:rsidRPr="00F7116A">
        <w:rPr>
          <w:rFonts w:ascii="Arial" w:hAnsi="Arial" w:cs="Arial"/>
        </w:rPr>
        <w:t>16 Grafiken</w:t>
      </w:r>
    </w:p>
    <w:p w:rsidR="00765C8B" w:rsidRPr="00F7116A" w:rsidRDefault="00765C8B" w:rsidP="00E027C1">
      <w:pPr>
        <w:spacing w:after="360" w:line="240" w:lineRule="auto"/>
        <w:rPr>
          <w:rFonts w:ascii="Arial" w:hAnsi="Arial" w:cs="Arial"/>
        </w:rPr>
      </w:pPr>
      <w:r w:rsidRPr="00F7116A">
        <w:rPr>
          <w:rFonts w:ascii="Arial" w:hAnsi="Arial" w:cs="Arial"/>
        </w:rPr>
        <w:t>ROM-Teil:</w:t>
      </w:r>
      <w:r w:rsidR="0013268B" w:rsidRPr="00F7116A">
        <w:rPr>
          <w:rFonts w:ascii="Arial" w:hAnsi="Arial" w:cs="Arial"/>
        </w:rPr>
        <w:t xml:space="preserve"> </w:t>
      </w:r>
      <w:r w:rsidRPr="00F7116A">
        <w:rPr>
          <w:rFonts w:ascii="Arial" w:hAnsi="Arial" w:cs="Arial"/>
        </w:rPr>
        <w:t>12 Arbeitsblätter (PDF-Format), jeweils in Schüler- und Lehrerfassung, 16 Grafiken im PDF-Format, Begleitheft.</w:t>
      </w:r>
    </w:p>
    <w:tbl>
      <w:tblPr>
        <w:tblW w:w="4950" w:type="pct"/>
        <w:jc w:val="center"/>
        <w:tblCellSpacing w:w="0" w:type="dxa"/>
        <w:tblCellMar>
          <w:left w:w="0" w:type="dxa"/>
          <w:right w:w="0" w:type="dxa"/>
        </w:tblCellMar>
        <w:tblLook w:val="04A0" w:firstRow="1" w:lastRow="0" w:firstColumn="1" w:lastColumn="0" w:noHBand="0" w:noVBand="1"/>
      </w:tblPr>
      <w:tblGrid>
        <w:gridCol w:w="2267"/>
        <w:gridCol w:w="6796"/>
        <w:gridCol w:w="7"/>
      </w:tblGrid>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163CC5" w:rsidP="00E027C1">
            <w:pPr>
              <w:spacing w:after="120" w:line="240" w:lineRule="auto"/>
              <w:rPr>
                <w:rFonts w:ascii="Arial" w:hAnsi="Arial" w:cs="Arial"/>
              </w:rPr>
            </w:pPr>
            <w:r w:rsidRPr="00163CC5">
              <w:rPr>
                <w:rFonts w:ascii="Arial" w:hAnsi="Arial" w:cs="Arial"/>
                <w:b/>
                <w:bCs/>
              </w:rPr>
              <w:t>Kreismedienzentrum</w:t>
            </w:r>
            <w:r w:rsidR="00E027C1">
              <w:rPr>
                <w:rFonts w:ascii="Arial" w:hAnsi="Arial" w:cs="Arial"/>
                <w:b/>
                <w:bCs/>
              </w:rPr>
              <w:br/>
            </w:r>
            <w:r w:rsidR="00440993" w:rsidRPr="00F7116A">
              <w:rPr>
                <w:rFonts w:ascii="Arial" w:hAnsi="Arial" w:cs="Arial"/>
                <w:b/>
                <w:bCs/>
              </w:rPr>
              <w:t>Standort(e):</w:t>
            </w:r>
          </w:p>
        </w:tc>
        <w:tc>
          <w:tcPr>
            <w:tcW w:w="0" w:type="auto"/>
            <w:gridSpan w:val="2"/>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Altenkirchen; Alzey; Bad Ems; Bad Kreuznach; Bad Neuenahr-Ahrweiler; Germersheim; Kaiserslautern; Mainz/Bingen; Neustadt/ Bad Dürkheim; PL/ Koblenz; Simmern; Speyer; Worms</w:t>
            </w: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Anmerkungen:</w:t>
            </w:r>
          </w:p>
        </w:tc>
        <w:tc>
          <w:tcPr>
            <w:tcW w:w="0" w:type="auto"/>
            <w:tcMar>
              <w:top w:w="45" w:type="dxa"/>
              <w:left w:w="45" w:type="dxa"/>
              <w:bottom w:w="45" w:type="dxa"/>
              <w:right w:w="45" w:type="dxa"/>
            </w:tcMar>
            <w:hideMark/>
          </w:tcPr>
          <w:p w:rsidR="00440993" w:rsidRPr="00F7116A" w:rsidRDefault="00440993" w:rsidP="00163CC5">
            <w:pPr>
              <w:spacing w:after="120" w:line="240" w:lineRule="auto"/>
              <w:rPr>
                <w:rFonts w:ascii="Arial" w:hAnsi="Arial" w:cs="Arial"/>
              </w:rPr>
            </w:pPr>
            <w:r w:rsidRPr="00F7116A">
              <w:rPr>
                <w:rFonts w:ascii="Arial" w:hAnsi="Arial" w:cs="Arial"/>
              </w:rPr>
              <w:t>Interaktive Arbeitsblätter zu diesem Medium bietet das GIDA-Testcenter (s. Link).</w:t>
            </w:r>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Internetlinks:</w:t>
            </w:r>
          </w:p>
        </w:tc>
        <w:tc>
          <w:tcPr>
            <w:tcW w:w="0" w:type="auto"/>
            <w:tcMar>
              <w:top w:w="45" w:type="dxa"/>
              <w:left w:w="45" w:type="dxa"/>
              <w:bottom w:w="45" w:type="dxa"/>
              <w:right w:w="45" w:type="dxa"/>
            </w:tcMar>
            <w:hideMark/>
          </w:tcPr>
          <w:p w:rsidR="00440993" w:rsidRPr="00F7116A" w:rsidRDefault="00C53A7B" w:rsidP="00440993">
            <w:pPr>
              <w:spacing w:after="120" w:line="240" w:lineRule="auto"/>
              <w:rPr>
                <w:rFonts w:ascii="Arial" w:hAnsi="Arial" w:cs="Arial"/>
              </w:rPr>
            </w:pPr>
            <w:hyperlink r:id="rId8" w:anchor="04" w:tgtFrame="_blank" w:history="1">
              <w:r w:rsidR="00440993" w:rsidRPr="00F7116A">
                <w:rPr>
                  <w:rStyle w:val="Hyperlink"/>
                  <w:rFonts w:ascii="Arial" w:hAnsi="Arial" w:cs="Arial"/>
                </w:rPr>
                <w:t>http://www.gida.de/testcenter/chemie.html#04</w:t>
              </w:r>
            </w:hyperlink>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Produzent:</w:t>
            </w:r>
          </w:p>
        </w:tc>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GIDA mbH, Odenthal</w:t>
            </w:r>
          </w:p>
        </w:tc>
        <w:tc>
          <w:tcPr>
            <w:tcW w:w="0" w:type="auto"/>
            <w:hideMark/>
          </w:tcPr>
          <w:p w:rsidR="00440993" w:rsidRPr="00F7116A" w:rsidRDefault="00440993" w:rsidP="00440993">
            <w:pPr>
              <w:spacing w:after="120" w:line="240" w:lineRule="auto"/>
              <w:rPr>
                <w:rFonts w:ascii="Arial" w:hAnsi="Arial" w:cs="Arial"/>
              </w:rPr>
            </w:pPr>
          </w:p>
        </w:tc>
      </w:tr>
    </w:tbl>
    <w:p w:rsidR="00765C8B" w:rsidRPr="00F7116A" w:rsidRDefault="00765C8B" w:rsidP="00765C8B">
      <w:pPr>
        <w:spacing w:after="120" w:line="240" w:lineRule="auto"/>
        <w:rPr>
          <w:rFonts w:ascii="Arial" w:hAnsi="Arial" w:cs="Arial"/>
        </w:rPr>
      </w:pPr>
    </w:p>
    <w:p w:rsidR="00B53B14" w:rsidRPr="00F7116A" w:rsidRDefault="00B53B14">
      <w:pPr>
        <w:rPr>
          <w:rFonts w:ascii="Arial" w:hAnsi="Arial" w:cs="Arial"/>
          <w:b/>
          <w:u w:val="single"/>
        </w:rPr>
      </w:pPr>
      <w:r w:rsidRPr="00F7116A">
        <w:rPr>
          <w:rFonts w:ascii="Arial" w:hAnsi="Arial" w:cs="Arial"/>
          <w:b/>
          <w:u w:val="single"/>
        </w:rPr>
        <w:br w:type="page"/>
      </w:r>
    </w:p>
    <w:p w:rsidR="00765C8B" w:rsidRPr="00B82133" w:rsidRDefault="00765C8B" w:rsidP="00163CC5">
      <w:pPr>
        <w:spacing w:after="240" w:line="240" w:lineRule="auto"/>
        <w:rPr>
          <w:rFonts w:ascii="Arial" w:hAnsi="Arial" w:cs="Arial"/>
          <w:u w:val="single"/>
        </w:rPr>
      </w:pPr>
      <w:r w:rsidRPr="00F7116A">
        <w:rPr>
          <w:rFonts w:ascii="Arial" w:hAnsi="Arial" w:cs="Arial"/>
          <w:b/>
          <w:u w:val="single"/>
        </w:rPr>
        <w:lastRenderedPageBreak/>
        <w:t xml:space="preserve">Chemie des Wassers </w:t>
      </w:r>
      <w:r w:rsidRPr="00F7116A">
        <w:rPr>
          <w:rFonts w:ascii="Arial" w:hAnsi="Arial" w:cs="Arial"/>
        </w:rPr>
        <w:tab/>
      </w:r>
      <w:r w:rsidRPr="00F7116A">
        <w:rPr>
          <w:rFonts w:ascii="Arial" w:hAnsi="Arial" w:cs="Arial"/>
        </w:rPr>
        <w:tab/>
      </w:r>
      <w:r w:rsidRPr="00F7116A">
        <w:rPr>
          <w:rFonts w:ascii="Arial" w:eastAsia="Times New Roman" w:hAnsi="Arial" w:cs="Arial"/>
          <w:lang w:eastAsia="de-DE"/>
        </w:rPr>
        <w:t>Bestellnummer:</w:t>
      </w:r>
      <w:r w:rsidR="00B53B14" w:rsidRPr="00F7116A">
        <w:rPr>
          <w:rFonts w:ascii="Arial" w:hAnsi="Arial" w:cs="Arial"/>
        </w:rPr>
        <w:t xml:space="preserve"> </w:t>
      </w:r>
      <w:r w:rsidRPr="00B82133">
        <w:rPr>
          <w:rFonts w:ascii="Arial" w:hAnsi="Arial" w:cs="Arial"/>
        </w:rPr>
        <w:t>4645493</w:t>
      </w:r>
    </w:p>
    <w:p w:rsidR="00765C8B" w:rsidRPr="00F7116A" w:rsidRDefault="00765C8B" w:rsidP="00765C8B">
      <w:pPr>
        <w:spacing w:after="120" w:line="240" w:lineRule="auto"/>
        <w:rPr>
          <w:rFonts w:ascii="Arial" w:hAnsi="Arial" w:cs="Arial"/>
        </w:rPr>
      </w:pPr>
      <w:r w:rsidRPr="00F7116A">
        <w:rPr>
          <w:rFonts w:ascii="Arial" w:hAnsi="Arial" w:cs="Arial"/>
        </w:rPr>
        <w:t xml:space="preserve">Die DVD bietet </w:t>
      </w:r>
      <w:r w:rsidR="00644FDA">
        <w:rPr>
          <w:rFonts w:ascii="Arial" w:hAnsi="Arial" w:cs="Arial"/>
        </w:rPr>
        <w:t>vier</w:t>
      </w:r>
      <w:r w:rsidRPr="00F7116A">
        <w:rPr>
          <w:rFonts w:ascii="Arial" w:hAnsi="Arial" w:cs="Arial"/>
        </w:rPr>
        <w:t xml:space="preserve"> Filme:</w:t>
      </w:r>
    </w:p>
    <w:p w:rsidR="00765C8B" w:rsidRPr="00F7116A" w:rsidRDefault="00765C8B" w:rsidP="00765C8B">
      <w:pPr>
        <w:spacing w:after="120" w:line="240" w:lineRule="auto"/>
        <w:rPr>
          <w:rFonts w:ascii="Arial" w:hAnsi="Arial" w:cs="Arial"/>
        </w:rPr>
      </w:pPr>
      <w:r w:rsidRPr="00F7116A">
        <w:rPr>
          <w:rFonts w:ascii="Arial" w:hAnsi="Arial" w:cs="Arial"/>
        </w:rPr>
        <w:t>- Aufbau des Wassermoleküls (7:20 min)</w:t>
      </w:r>
    </w:p>
    <w:p w:rsidR="00765C8B" w:rsidRPr="00F7116A" w:rsidRDefault="00765C8B" w:rsidP="00765C8B">
      <w:pPr>
        <w:spacing w:after="120" w:line="240" w:lineRule="auto"/>
        <w:rPr>
          <w:rFonts w:ascii="Arial" w:hAnsi="Arial" w:cs="Arial"/>
        </w:rPr>
      </w:pPr>
      <w:r w:rsidRPr="00F7116A">
        <w:rPr>
          <w:rFonts w:ascii="Arial" w:hAnsi="Arial" w:cs="Arial"/>
        </w:rPr>
        <w:t>- Atombindung des Wassers (7:20 min)</w:t>
      </w:r>
    </w:p>
    <w:p w:rsidR="00765C8B" w:rsidRPr="00F7116A" w:rsidRDefault="00765C8B" w:rsidP="00765C8B">
      <w:pPr>
        <w:spacing w:after="120" w:line="240" w:lineRule="auto"/>
        <w:rPr>
          <w:rFonts w:ascii="Arial" w:hAnsi="Arial" w:cs="Arial"/>
        </w:rPr>
      </w:pPr>
      <w:r w:rsidRPr="00F7116A">
        <w:rPr>
          <w:rFonts w:ascii="Arial" w:hAnsi="Arial" w:cs="Arial"/>
        </w:rPr>
        <w:t>- Dipol und Wasserstoffbrückenbindung (6:10 min)</w:t>
      </w:r>
    </w:p>
    <w:p w:rsidR="00765C8B" w:rsidRPr="00F7116A" w:rsidRDefault="00765C8B" w:rsidP="00765C8B">
      <w:pPr>
        <w:spacing w:after="120" w:line="240" w:lineRule="auto"/>
        <w:rPr>
          <w:rFonts w:ascii="Arial" w:hAnsi="Arial" w:cs="Arial"/>
        </w:rPr>
      </w:pPr>
      <w:r w:rsidRPr="00F7116A">
        <w:rPr>
          <w:rFonts w:ascii="Arial" w:hAnsi="Arial" w:cs="Arial"/>
        </w:rPr>
        <w:t>- Wasser als Lösungsmittel (6:10 min)</w:t>
      </w:r>
    </w:p>
    <w:p w:rsidR="00765C8B" w:rsidRPr="00F7116A" w:rsidRDefault="00765C8B" w:rsidP="00765C8B">
      <w:pPr>
        <w:spacing w:after="120" w:line="240" w:lineRule="auto"/>
        <w:rPr>
          <w:rFonts w:ascii="Arial" w:hAnsi="Arial" w:cs="Arial"/>
        </w:rPr>
      </w:pPr>
      <w:r w:rsidRPr="00F7116A">
        <w:rPr>
          <w:rFonts w:ascii="Arial" w:hAnsi="Arial" w:cs="Arial"/>
        </w:rPr>
        <w:t>sowie Farbgrafiken zur Thematik.</w:t>
      </w:r>
      <w:r w:rsidR="00E027C1">
        <w:rPr>
          <w:rFonts w:ascii="Arial" w:hAnsi="Arial" w:cs="Arial"/>
        </w:rPr>
        <w:t xml:space="preserve"> </w:t>
      </w:r>
    </w:p>
    <w:p w:rsidR="00765C8B" w:rsidRPr="00F7116A" w:rsidRDefault="00765C8B" w:rsidP="00765C8B">
      <w:pPr>
        <w:spacing w:after="120" w:line="240" w:lineRule="auto"/>
        <w:rPr>
          <w:rFonts w:ascii="Arial" w:hAnsi="Arial" w:cs="Arial"/>
        </w:rPr>
      </w:pPr>
      <w:r w:rsidRPr="00F7116A">
        <w:rPr>
          <w:rFonts w:ascii="Arial" w:hAnsi="Arial" w:cs="Arial"/>
        </w:rPr>
        <w:t>3D-Computeranimationen verdeutlichen den chemischen Aufbau und die entsprechenden Eigenschaften des Wassers. Die einzelnen Filme sind eingebettet in eine kleine Rahmenhandlung: Sie zeigen einige Kinder bzw. Jugendliche in unterschiedlichen Situationen des täglichen Lebens und vermitteln so einen sehr umfassenden Eindruck von den alltagsrelevanten chemischen Eigenschaften des Wassers. Die Filme sind altersgemäß aufbereitet.</w:t>
      </w:r>
    </w:p>
    <w:p w:rsidR="00765C8B" w:rsidRPr="00F7116A" w:rsidRDefault="00765C8B" w:rsidP="00E027C1">
      <w:pPr>
        <w:spacing w:after="360" w:line="240" w:lineRule="auto"/>
        <w:rPr>
          <w:rFonts w:ascii="Arial" w:hAnsi="Arial" w:cs="Arial"/>
        </w:rPr>
      </w:pPr>
      <w:r w:rsidRPr="00F7116A">
        <w:rPr>
          <w:rFonts w:ascii="Arial" w:hAnsi="Arial" w:cs="Arial"/>
        </w:rPr>
        <w:t>ROM-Teil:</w:t>
      </w:r>
      <w:r w:rsidR="0013268B" w:rsidRPr="00F7116A">
        <w:rPr>
          <w:rFonts w:ascii="Arial" w:hAnsi="Arial" w:cs="Arial"/>
        </w:rPr>
        <w:t xml:space="preserve"> </w:t>
      </w:r>
      <w:r w:rsidRPr="00F7116A">
        <w:rPr>
          <w:rFonts w:ascii="Arial" w:hAnsi="Arial" w:cs="Arial"/>
        </w:rPr>
        <w:t>17 Arbeitsblätter jeweils in Schüler- und Lehrerversion, Begleitheft und Grafiken.</w:t>
      </w:r>
    </w:p>
    <w:tbl>
      <w:tblPr>
        <w:tblW w:w="4950" w:type="pct"/>
        <w:jc w:val="center"/>
        <w:tblCellSpacing w:w="0" w:type="dxa"/>
        <w:tblCellMar>
          <w:left w:w="0" w:type="dxa"/>
          <w:right w:w="0" w:type="dxa"/>
        </w:tblCellMar>
        <w:tblLook w:val="04A0" w:firstRow="1" w:lastRow="0" w:firstColumn="1" w:lastColumn="0" w:noHBand="0" w:noVBand="1"/>
      </w:tblPr>
      <w:tblGrid>
        <w:gridCol w:w="2267"/>
        <w:gridCol w:w="6797"/>
        <w:gridCol w:w="6"/>
      </w:tblGrid>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E027C1" w:rsidP="00163CC5">
            <w:pPr>
              <w:spacing w:after="120" w:line="240" w:lineRule="auto"/>
              <w:rPr>
                <w:rFonts w:ascii="Arial" w:hAnsi="Arial" w:cs="Arial"/>
              </w:rPr>
            </w:pPr>
            <w:r>
              <w:rPr>
                <w:rFonts w:ascii="Arial" w:hAnsi="Arial" w:cs="Arial"/>
                <w:b/>
                <w:bCs/>
              </w:rPr>
              <w:t>Kreis</w:t>
            </w:r>
            <w:r w:rsidR="00163CC5">
              <w:rPr>
                <w:rFonts w:ascii="Arial" w:hAnsi="Arial" w:cs="Arial"/>
                <w:b/>
                <w:bCs/>
              </w:rPr>
              <w:t>medienzentrum</w:t>
            </w:r>
            <w:r>
              <w:rPr>
                <w:rFonts w:ascii="Arial" w:hAnsi="Arial" w:cs="Arial"/>
                <w:b/>
                <w:bCs/>
              </w:rPr>
              <w:br/>
            </w:r>
            <w:r w:rsidR="00440993" w:rsidRPr="00F7116A">
              <w:rPr>
                <w:rFonts w:ascii="Arial" w:hAnsi="Arial" w:cs="Arial"/>
                <w:b/>
                <w:bCs/>
              </w:rPr>
              <w:t>Standort(e):</w:t>
            </w:r>
          </w:p>
        </w:tc>
        <w:tc>
          <w:tcPr>
            <w:tcW w:w="0" w:type="auto"/>
            <w:gridSpan w:val="2"/>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 xml:space="preserve">Altenkirchen; Bad Neuenahr-Ahrweiler; Germersheim; Kaiserslautern; </w:t>
            </w:r>
            <w:proofErr w:type="spellStart"/>
            <w:r w:rsidRPr="00F7116A">
              <w:rPr>
                <w:rFonts w:ascii="Arial" w:hAnsi="Arial" w:cs="Arial"/>
              </w:rPr>
              <w:t>Kusel</w:t>
            </w:r>
            <w:proofErr w:type="spellEnd"/>
            <w:r w:rsidRPr="00F7116A">
              <w:rPr>
                <w:rFonts w:ascii="Arial" w:hAnsi="Arial" w:cs="Arial"/>
              </w:rPr>
              <w:t>; Neustadt/ Bad Dürkheim; PL/ Koblenz; Speyer; Worms</w:t>
            </w: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Anmerkungen:</w:t>
            </w:r>
          </w:p>
        </w:tc>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Einige der Themen sind in Klasse 7 zu behandeln, die Mehrzahl aber in höheren Klassenstufen. Interaktive Arbeitsblätter zu diesem Medium bietet das GIDA-Testcenter (s. Link).</w:t>
            </w:r>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Internetlinks:</w:t>
            </w:r>
          </w:p>
        </w:tc>
        <w:tc>
          <w:tcPr>
            <w:tcW w:w="0" w:type="auto"/>
            <w:tcMar>
              <w:top w:w="45" w:type="dxa"/>
              <w:left w:w="45" w:type="dxa"/>
              <w:bottom w:w="45" w:type="dxa"/>
              <w:right w:w="45" w:type="dxa"/>
            </w:tcMar>
            <w:hideMark/>
          </w:tcPr>
          <w:p w:rsidR="00440993" w:rsidRPr="00F7116A" w:rsidRDefault="00C53A7B" w:rsidP="00440993">
            <w:pPr>
              <w:spacing w:after="120" w:line="240" w:lineRule="auto"/>
              <w:rPr>
                <w:rFonts w:ascii="Arial" w:hAnsi="Arial" w:cs="Arial"/>
              </w:rPr>
            </w:pPr>
            <w:hyperlink r:id="rId9" w:anchor="01" w:tgtFrame="_blank" w:history="1">
              <w:r w:rsidR="00440993" w:rsidRPr="00F7116A">
                <w:rPr>
                  <w:rStyle w:val="Hyperlink"/>
                  <w:rFonts w:ascii="Arial" w:hAnsi="Arial" w:cs="Arial"/>
                </w:rPr>
                <w:t>http://www.gida.de/testcenter/chemie.html#01</w:t>
              </w:r>
            </w:hyperlink>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Begleitmaterial:</w:t>
            </w:r>
          </w:p>
        </w:tc>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Beiheft mit Inhaltsangaben, 11 S.</w:t>
            </w:r>
          </w:p>
        </w:tc>
        <w:tc>
          <w:tcPr>
            <w:tcW w:w="0" w:type="auto"/>
            <w:hideMark/>
          </w:tcPr>
          <w:p w:rsidR="00440993" w:rsidRPr="00F7116A" w:rsidRDefault="00440993" w:rsidP="00440993">
            <w:pPr>
              <w:spacing w:after="120" w:line="240" w:lineRule="auto"/>
              <w:rPr>
                <w:rFonts w:ascii="Arial" w:hAnsi="Arial" w:cs="Arial"/>
              </w:rPr>
            </w:pPr>
          </w:p>
        </w:tc>
      </w:tr>
      <w:tr w:rsidR="00440993" w:rsidRPr="00F7116A" w:rsidTr="00440993">
        <w:trPr>
          <w:tblCellSpacing w:w="0" w:type="dxa"/>
          <w:jc w:val="center"/>
        </w:trPr>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b/>
                <w:bCs/>
              </w:rPr>
              <w:t>Produzent:</w:t>
            </w:r>
          </w:p>
        </w:tc>
        <w:tc>
          <w:tcPr>
            <w:tcW w:w="0" w:type="auto"/>
            <w:tcMar>
              <w:top w:w="45" w:type="dxa"/>
              <w:left w:w="45" w:type="dxa"/>
              <w:bottom w:w="45" w:type="dxa"/>
              <w:right w:w="45" w:type="dxa"/>
            </w:tcMar>
            <w:hideMark/>
          </w:tcPr>
          <w:p w:rsidR="00440993" w:rsidRPr="00F7116A" w:rsidRDefault="00440993" w:rsidP="00440993">
            <w:pPr>
              <w:spacing w:after="120" w:line="240" w:lineRule="auto"/>
              <w:rPr>
                <w:rFonts w:ascii="Arial" w:hAnsi="Arial" w:cs="Arial"/>
              </w:rPr>
            </w:pPr>
            <w:r w:rsidRPr="00F7116A">
              <w:rPr>
                <w:rFonts w:ascii="Arial" w:hAnsi="Arial" w:cs="Arial"/>
              </w:rPr>
              <w:t>GIDA, Odenthal</w:t>
            </w:r>
          </w:p>
        </w:tc>
        <w:tc>
          <w:tcPr>
            <w:tcW w:w="0" w:type="auto"/>
            <w:hideMark/>
          </w:tcPr>
          <w:p w:rsidR="00440993" w:rsidRPr="00F7116A" w:rsidRDefault="00440993" w:rsidP="00440993">
            <w:pPr>
              <w:spacing w:after="120" w:line="240" w:lineRule="auto"/>
              <w:rPr>
                <w:rFonts w:ascii="Arial" w:hAnsi="Arial" w:cs="Arial"/>
              </w:rPr>
            </w:pPr>
          </w:p>
        </w:tc>
      </w:tr>
    </w:tbl>
    <w:p w:rsidR="00853203" w:rsidRPr="00F7116A" w:rsidRDefault="00853203" w:rsidP="00765C8B">
      <w:pPr>
        <w:spacing w:after="120" w:line="240" w:lineRule="auto"/>
        <w:rPr>
          <w:rFonts w:ascii="Arial" w:hAnsi="Arial" w:cs="Arial"/>
        </w:rPr>
      </w:pPr>
    </w:p>
    <w:p w:rsidR="00853203" w:rsidRPr="00F7116A" w:rsidRDefault="00853203" w:rsidP="00765C8B">
      <w:pPr>
        <w:spacing w:after="120" w:line="240" w:lineRule="auto"/>
        <w:rPr>
          <w:rFonts w:ascii="Arial" w:hAnsi="Arial" w:cs="Arial"/>
        </w:rPr>
      </w:pPr>
    </w:p>
    <w:p w:rsidR="00853203" w:rsidRPr="00E027C1" w:rsidRDefault="00853203" w:rsidP="00163CC5">
      <w:pPr>
        <w:spacing w:after="240" w:line="240" w:lineRule="auto"/>
        <w:rPr>
          <w:rFonts w:ascii="Arial" w:hAnsi="Arial" w:cs="Arial"/>
          <w:b/>
        </w:rPr>
      </w:pPr>
      <w:r w:rsidRPr="00E027C1">
        <w:rPr>
          <w:rFonts w:ascii="Arial" w:hAnsi="Arial" w:cs="Arial"/>
          <w:b/>
        </w:rPr>
        <w:t xml:space="preserve">Kein </w:t>
      </w:r>
      <w:proofErr w:type="spellStart"/>
      <w:r w:rsidRPr="00E027C1">
        <w:rPr>
          <w:rFonts w:ascii="Arial" w:hAnsi="Arial" w:cs="Arial"/>
          <w:b/>
        </w:rPr>
        <w:t>Gida</w:t>
      </w:r>
      <w:proofErr w:type="spellEnd"/>
      <w:r w:rsidRPr="00E027C1">
        <w:rPr>
          <w:rFonts w:ascii="Arial" w:hAnsi="Arial" w:cs="Arial"/>
          <w:b/>
        </w:rPr>
        <w:t>-Film</w:t>
      </w:r>
      <w:r w:rsidR="00B82133">
        <w:rPr>
          <w:rFonts w:ascii="Arial" w:hAnsi="Arial" w:cs="Arial"/>
          <w:b/>
        </w:rPr>
        <w:t>, aber empfehlenswert</w:t>
      </w:r>
      <w:r w:rsidR="00E027C1">
        <w:rPr>
          <w:rFonts w:ascii="Arial" w:hAnsi="Arial" w:cs="Arial"/>
          <w:b/>
        </w:rPr>
        <w:t xml:space="preserve"> </w:t>
      </w:r>
      <w:r w:rsidR="00163CC5">
        <w:rPr>
          <w:rFonts w:ascii="Arial" w:hAnsi="Arial" w:cs="Arial"/>
          <w:b/>
        </w:rPr>
        <w:br/>
      </w:r>
      <w:r w:rsidR="00E027C1">
        <w:rPr>
          <w:rFonts w:ascii="Arial" w:hAnsi="Arial" w:cs="Arial"/>
          <w:b/>
        </w:rPr>
        <w:t>(</w:t>
      </w:r>
      <w:r w:rsidR="00B82133">
        <w:rPr>
          <w:rFonts w:ascii="Arial" w:hAnsi="Arial" w:cs="Arial"/>
          <w:b/>
        </w:rPr>
        <w:t xml:space="preserve">Ebenfalls erhältlich bei </w:t>
      </w:r>
      <w:r w:rsidR="00163CC5">
        <w:rPr>
          <w:rFonts w:ascii="Arial" w:hAnsi="Arial" w:cs="Arial"/>
          <w:b/>
        </w:rPr>
        <w:t xml:space="preserve">den o. g. </w:t>
      </w:r>
      <w:r w:rsidR="00B82133">
        <w:rPr>
          <w:rFonts w:ascii="Arial" w:hAnsi="Arial" w:cs="Arial"/>
          <w:b/>
        </w:rPr>
        <w:t>K</w:t>
      </w:r>
      <w:r w:rsidR="00E027C1">
        <w:rPr>
          <w:rFonts w:ascii="Arial" w:hAnsi="Arial" w:cs="Arial"/>
          <w:b/>
        </w:rPr>
        <w:t>reisbildstellen)</w:t>
      </w:r>
      <w:r w:rsidRPr="00E027C1">
        <w:rPr>
          <w:rFonts w:ascii="Arial" w:hAnsi="Arial" w:cs="Arial"/>
          <w:b/>
        </w:rPr>
        <w:t>:</w:t>
      </w:r>
    </w:p>
    <w:tbl>
      <w:tblPr>
        <w:tblW w:w="4950" w:type="pct"/>
        <w:jc w:val="center"/>
        <w:tblCellSpacing w:w="0" w:type="dxa"/>
        <w:tblCellMar>
          <w:left w:w="0" w:type="dxa"/>
          <w:right w:w="0" w:type="dxa"/>
        </w:tblCellMar>
        <w:tblLook w:val="04A0" w:firstRow="1" w:lastRow="0" w:firstColumn="1" w:lastColumn="0" w:noHBand="0" w:noVBand="1"/>
      </w:tblPr>
      <w:tblGrid>
        <w:gridCol w:w="9070"/>
      </w:tblGrid>
      <w:tr w:rsidR="00853203" w:rsidRPr="00F7116A" w:rsidTr="00853203">
        <w:trPr>
          <w:tblCellSpacing w:w="0" w:type="dxa"/>
          <w:jc w:val="center"/>
        </w:trPr>
        <w:tc>
          <w:tcPr>
            <w:tcW w:w="0" w:type="auto"/>
            <w:tcMar>
              <w:top w:w="45" w:type="dxa"/>
              <w:left w:w="45" w:type="dxa"/>
              <w:bottom w:w="45" w:type="dxa"/>
              <w:right w:w="45" w:type="dxa"/>
            </w:tcMar>
            <w:vAlign w:val="center"/>
            <w:hideMark/>
          </w:tcPr>
          <w:p w:rsidR="00853203" w:rsidRPr="00F7116A" w:rsidRDefault="00853203" w:rsidP="00163CC5">
            <w:pPr>
              <w:spacing w:before="60" w:after="60" w:line="360" w:lineRule="auto"/>
              <w:ind w:left="105" w:right="210"/>
              <w:outlineLvl w:val="3"/>
              <w:rPr>
                <w:rFonts w:ascii="Arial" w:eastAsia="Times New Roman" w:hAnsi="Arial" w:cs="Arial"/>
                <w:b/>
                <w:bCs/>
                <w:lang w:eastAsia="de-DE"/>
              </w:rPr>
            </w:pPr>
            <w:r w:rsidRPr="00F7116A">
              <w:rPr>
                <w:rFonts w:ascii="Arial" w:eastAsia="Times New Roman" w:hAnsi="Arial" w:cs="Arial"/>
                <w:b/>
                <w:bCs/>
                <w:lang w:eastAsia="de-DE"/>
              </w:rPr>
              <w:t xml:space="preserve">Gelöste Spannung </w:t>
            </w:r>
            <w:r w:rsidR="00163CC5">
              <w:rPr>
                <w:rFonts w:ascii="Arial" w:eastAsia="Times New Roman" w:hAnsi="Arial" w:cs="Arial"/>
                <w:b/>
                <w:bCs/>
                <w:lang w:eastAsia="de-DE"/>
              </w:rPr>
              <w:tab/>
            </w:r>
            <w:r w:rsidR="00163CC5">
              <w:rPr>
                <w:rFonts w:ascii="Arial" w:eastAsia="Times New Roman" w:hAnsi="Arial" w:cs="Arial"/>
                <w:b/>
                <w:bCs/>
                <w:lang w:eastAsia="de-DE"/>
              </w:rPr>
              <w:tab/>
            </w:r>
            <w:r w:rsidRPr="00F7116A">
              <w:rPr>
                <w:rFonts w:ascii="Arial" w:eastAsia="Times New Roman" w:hAnsi="Arial" w:cs="Arial"/>
                <w:bCs/>
                <w:lang w:eastAsia="de-DE"/>
              </w:rPr>
              <w:t xml:space="preserve">Bestellnummer: </w:t>
            </w:r>
            <w:r w:rsidRPr="00E027C1">
              <w:rPr>
                <w:rFonts w:ascii="Arial" w:hAnsi="Arial" w:cs="Arial"/>
              </w:rPr>
              <w:t>4244662</w:t>
            </w:r>
          </w:p>
        </w:tc>
      </w:tr>
      <w:tr w:rsidR="00853203" w:rsidRPr="00F7116A" w:rsidTr="00853203">
        <w:trPr>
          <w:tblCellSpacing w:w="0" w:type="dxa"/>
          <w:jc w:val="center"/>
        </w:trPr>
        <w:tc>
          <w:tcPr>
            <w:tcW w:w="0" w:type="auto"/>
            <w:tcMar>
              <w:top w:w="45" w:type="dxa"/>
              <w:left w:w="45" w:type="dxa"/>
              <w:bottom w:w="45" w:type="dxa"/>
              <w:right w:w="45" w:type="dxa"/>
            </w:tcMar>
            <w:vAlign w:val="center"/>
            <w:hideMark/>
          </w:tcPr>
          <w:p w:rsidR="00853203" w:rsidRPr="00F7116A" w:rsidRDefault="00853203" w:rsidP="00853203">
            <w:pPr>
              <w:spacing w:before="60" w:after="60" w:line="360" w:lineRule="auto"/>
              <w:ind w:left="105" w:right="105"/>
              <w:rPr>
                <w:rFonts w:ascii="Arial" w:eastAsia="Times New Roman" w:hAnsi="Arial" w:cs="Arial"/>
                <w:lang w:eastAsia="de-DE"/>
              </w:rPr>
            </w:pPr>
            <w:r w:rsidRPr="00F7116A">
              <w:rPr>
                <w:rFonts w:ascii="Arial" w:eastAsia="Times New Roman" w:hAnsi="Arial" w:cs="Arial"/>
                <w:lang w:eastAsia="de-DE"/>
              </w:rPr>
              <w:t>Ein Film über Tenside</w:t>
            </w:r>
          </w:p>
        </w:tc>
      </w:tr>
      <w:tr w:rsidR="00853203" w:rsidRPr="00F7116A" w:rsidTr="00853203">
        <w:trPr>
          <w:tblCellSpacing w:w="0" w:type="dxa"/>
          <w:jc w:val="center"/>
        </w:trPr>
        <w:tc>
          <w:tcPr>
            <w:tcW w:w="0" w:type="auto"/>
            <w:tcMar>
              <w:top w:w="45" w:type="dxa"/>
              <w:left w:w="45" w:type="dxa"/>
              <w:bottom w:w="45" w:type="dxa"/>
              <w:right w:w="45" w:type="dxa"/>
            </w:tcMar>
            <w:vAlign w:val="center"/>
            <w:hideMark/>
          </w:tcPr>
          <w:p w:rsidR="00853203" w:rsidRPr="00F7116A" w:rsidRDefault="00853203" w:rsidP="00E027C1">
            <w:pPr>
              <w:spacing w:before="60" w:after="60" w:line="360" w:lineRule="auto"/>
              <w:ind w:left="105" w:right="105"/>
              <w:rPr>
                <w:rFonts w:ascii="Arial" w:eastAsia="Times New Roman" w:hAnsi="Arial" w:cs="Arial"/>
                <w:lang w:eastAsia="de-DE"/>
              </w:rPr>
            </w:pPr>
            <w:r w:rsidRPr="00F7116A">
              <w:rPr>
                <w:rFonts w:ascii="Arial" w:eastAsia="Times New Roman" w:hAnsi="Arial" w:cs="Arial"/>
                <w:lang w:eastAsia="de-DE"/>
              </w:rPr>
              <w:t>f</w:t>
            </w:r>
            <w:r w:rsidR="00E027C1">
              <w:rPr>
                <w:rFonts w:ascii="Arial" w:eastAsia="Times New Roman" w:hAnsi="Arial" w:cs="Arial"/>
                <w:lang w:eastAsia="de-DE"/>
              </w:rPr>
              <w:t>arbig/15 Minuten</w:t>
            </w:r>
          </w:p>
        </w:tc>
      </w:tr>
      <w:tr w:rsidR="00853203" w:rsidRPr="00F7116A" w:rsidTr="00853203">
        <w:trPr>
          <w:tblCellSpacing w:w="0" w:type="dxa"/>
          <w:jc w:val="center"/>
        </w:trPr>
        <w:tc>
          <w:tcPr>
            <w:tcW w:w="0" w:type="auto"/>
            <w:tcMar>
              <w:top w:w="45" w:type="dxa"/>
              <w:left w:w="45" w:type="dxa"/>
              <w:bottom w:w="45" w:type="dxa"/>
              <w:right w:w="45" w:type="dxa"/>
            </w:tcMar>
            <w:vAlign w:val="center"/>
            <w:hideMark/>
          </w:tcPr>
          <w:p w:rsidR="00853203" w:rsidRPr="00F7116A" w:rsidRDefault="00853203" w:rsidP="00853203">
            <w:pPr>
              <w:spacing w:before="60" w:after="60" w:line="360" w:lineRule="auto"/>
              <w:ind w:left="105" w:right="105"/>
              <w:jc w:val="both"/>
              <w:rPr>
                <w:rFonts w:ascii="Arial" w:eastAsia="Times New Roman" w:hAnsi="Arial" w:cs="Arial"/>
                <w:lang w:eastAsia="de-DE"/>
              </w:rPr>
            </w:pPr>
            <w:r w:rsidRPr="00F7116A">
              <w:rPr>
                <w:rFonts w:ascii="Arial" w:eastAsia="Times New Roman" w:hAnsi="Arial" w:cs="Arial"/>
                <w:lang w:eastAsia="de-DE"/>
              </w:rPr>
              <w:t>Tenside sind wichtige Bestandteile von Waschmittel und tragen durch ihren chemischen Aufbau zur Verbindung von Fett und Wasser bei. Der Film erläutert die Geschichte der natürlichen Tenside und des Waschmittels und er beschreibt Einsatzbereiche der künstlichen Tenside in der Industrie, Pharmazie, Kosmetik etc.</w:t>
            </w:r>
          </w:p>
        </w:tc>
      </w:tr>
    </w:tbl>
    <w:p w:rsidR="00765C8B" w:rsidRPr="00F7116A" w:rsidRDefault="00765C8B" w:rsidP="00765C8B">
      <w:pPr>
        <w:spacing w:after="120" w:line="240" w:lineRule="auto"/>
        <w:rPr>
          <w:rFonts w:ascii="Arial" w:hAnsi="Arial" w:cs="Arial"/>
        </w:rPr>
      </w:pPr>
    </w:p>
    <w:sectPr w:rsidR="00765C8B" w:rsidRPr="00F7116A" w:rsidSect="00B53B14">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7B" w:rsidRDefault="00C53A7B" w:rsidP="00C53A7B">
      <w:pPr>
        <w:spacing w:after="0" w:line="240" w:lineRule="auto"/>
      </w:pPr>
      <w:r>
        <w:separator/>
      </w:r>
    </w:p>
  </w:endnote>
  <w:endnote w:type="continuationSeparator" w:id="0">
    <w:p w:rsidR="00C53A7B" w:rsidRDefault="00C53A7B" w:rsidP="00C5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B" w:rsidRPr="00C53A7B" w:rsidRDefault="00C53A7B">
    <w:pPr>
      <w:pStyle w:val="Fuzeile"/>
      <w:rPr>
        <w:rFonts w:ascii="Arial" w:hAnsi="Arial" w:cs="Arial"/>
        <w:sz w:val="20"/>
        <w:szCs w:val="20"/>
      </w:rPr>
    </w:pPr>
    <w:r w:rsidRPr="00C53A7B">
      <w:rPr>
        <w:rFonts w:ascii="Arial" w:hAnsi="Arial" w:cs="Arial"/>
        <w:sz w:val="20"/>
        <w:szCs w:val="20"/>
      </w:rPr>
      <w:fldChar w:fldCharType="begin"/>
    </w:r>
    <w:r w:rsidRPr="00C53A7B">
      <w:rPr>
        <w:rFonts w:ascii="Arial" w:hAnsi="Arial" w:cs="Arial"/>
        <w:sz w:val="20"/>
        <w:szCs w:val="20"/>
      </w:rPr>
      <w:instrText xml:space="preserve"> FILENAME   \* MERGEFORMAT </w:instrText>
    </w:r>
    <w:r w:rsidRPr="00C53A7B">
      <w:rPr>
        <w:rFonts w:ascii="Arial" w:hAnsi="Arial" w:cs="Arial"/>
        <w:sz w:val="20"/>
        <w:szCs w:val="20"/>
      </w:rPr>
      <w:fldChar w:fldCharType="separate"/>
    </w:r>
    <w:r w:rsidRPr="00C53A7B">
      <w:rPr>
        <w:rFonts w:ascii="Arial" w:hAnsi="Arial" w:cs="Arial"/>
        <w:noProof/>
        <w:sz w:val="20"/>
        <w:szCs w:val="20"/>
      </w:rPr>
      <w:t>LE2_INFO_Filme</w:t>
    </w:r>
    <w:r w:rsidRPr="00C53A7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7B" w:rsidRDefault="00C53A7B" w:rsidP="00C53A7B">
      <w:pPr>
        <w:spacing w:after="0" w:line="240" w:lineRule="auto"/>
      </w:pPr>
      <w:r>
        <w:separator/>
      </w:r>
    </w:p>
  </w:footnote>
  <w:footnote w:type="continuationSeparator" w:id="0">
    <w:p w:rsidR="00C53A7B" w:rsidRDefault="00C53A7B" w:rsidP="00C53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8B"/>
    <w:rsid w:val="0013268B"/>
    <w:rsid w:val="00163CC5"/>
    <w:rsid w:val="0017523B"/>
    <w:rsid w:val="00247089"/>
    <w:rsid w:val="00440993"/>
    <w:rsid w:val="00644FDA"/>
    <w:rsid w:val="00663520"/>
    <w:rsid w:val="00765C8B"/>
    <w:rsid w:val="00853203"/>
    <w:rsid w:val="00995DCF"/>
    <w:rsid w:val="00B53B14"/>
    <w:rsid w:val="00B82133"/>
    <w:rsid w:val="00C53A7B"/>
    <w:rsid w:val="00E027C1"/>
    <w:rsid w:val="00F71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0993"/>
    <w:rPr>
      <w:color w:val="0000FF" w:themeColor="hyperlink"/>
      <w:u w:val="single"/>
    </w:rPr>
  </w:style>
  <w:style w:type="character" w:styleId="BesuchterHyperlink">
    <w:name w:val="FollowedHyperlink"/>
    <w:basedOn w:val="Absatz-Standardschriftart"/>
    <w:uiPriority w:val="99"/>
    <w:semiHidden/>
    <w:unhideWhenUsed/>
    <w:rsid w:val="00B53B14"/>
    <w:rPr>
      <w:color w:val="800080" w:themeColor="followedHyperlink"/>
      <w:u w:val="single"/>
    </w:rPr>
  </w:style>
  <w:style w:type="paragraph" w:styleId="Sprechblasentext">
    <w:name w:val="Balloon Text"/>
    <w:basedOn w:val="Standard"/>
    <w:link w:val="SprechblasentextZchn"/>
    <w:uiPriority w:val="99"/>
    <w:semiHidden/>
    <w:unhideWhenUsed/>
    <w:rsid w:val="00995D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DCF"/>
    <w:rPr>
      <w:rFonts w:ascii="Tahoma" w:hAnsi="Tahoma" w:cs="Tahoma"/>
      <w:sz w:val="16"/>
      <w:szCs w:val="16"/>
    </w:rPr>
  </w:style>
  <w:style w:type="paragraph" w:styleId="Kopfzeile">
    <w:name w:val="header"/>
    <w:basedOn w:val="Standard"/>
    <w:link w:val="KopfzeileZchn"/>
    <w:uiPriority w:val="99"/>
    <w:unhideWhenUsed/>
    <w:rsid w:val="00C53A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A7B"/>
  </w:style>
  <w:style w:type="paragraph" w:styleId="Fuzeile">
    <w:name w:val="footer"/>
    <w:basedOn w:val="Standard"/>
    <w:link w:val="FuzeileZchn"/>
    <w:uiPriority w:val="99"/>
    <w:unhideWhenUsed/>
    <w:rsid w:val="00C53A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0993"/>
    <w:rPr>
      <w:color w:val="0000FF" w:themeColor="hyperlink"/>
      <w:u w:val="single"/>
    </w:rPr>
  </w:style>
  <w:style w:type="character" w:styleId="BesuchterHyperlink">
    <w:name w:val="FollowedHyperlink"/>
    <w:basedOn w:val="Absatz-Standardschriftart"/>
    <w:uiPriority w:val="99"/>
    <w:semiHidden/>
    <w:unhideWhenUsed/>
    <w:rsid w:val="00B53B14"/>
    <w:rPr>
      <w:color w:val="800080" w:themeColor="followedHyperlink"/>
      <w:u w:val="single"/>
    </w:rPr>
  </w:style>
  <w:style w:type="paragraph" w:styleId="Sprechblasentext">
    <w:name w:val="Balloon Text"/>
    <w:basedOn w:val="Standard"/>
    <w:link w:val="SprechblasentextZchn"/>
    <w:uiPriority w:val="99"/>
    <w:semiHidden/>
    <w:unhideWhenUsed/>
    <w:rsid w:val="00995D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DCF"/>
    <w:rPr>
      <w:rFonts w:ascii="Tahoma" w:hAnsi="Tahoma" w:cs="Tahoma"/>
      <w:sz w:val="16"/>
      <w:szCs w:val="16"/>
    </w:rPr>
  </w:style>
  <w:style w:type="paragraph" w:styleId="Kopfzeile">
    <w:name w:val="header"/>
    <w:basedOn w:val="Standard"/>
    <w:link w:val="KopfzeileZchn"/>
    <w:uiPriority w:val="99"/>
    <w:unhideWhenUsed/>
    <w:rsid w:val="00C53A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A7B"/>
  </w:style>
  <w:style w:type="paragraph" w:styleId="Fuzeile">
    <w:name w:val="footer"/>
    <w:basedOn w:val="Standard"/>
    <w:link w:val="FuzeileZchn"/>
    <w:uiPriority w:val="99"/>
    <w:unhideWhenUsed/>
    <w:rsid w:val="00C53A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161">
      <w:bodyDiv w:val="1"/>
      <w:marLeft w:val="0"/>
      <w:marRight w:val="0"/>
      <w:marTop w:val="0"/>
      <w:marBottom w:val="0"/>
      <w:divBdr>
        <w:top w:val="none" w:sz="0" w:space="0" w:color="auto"/>
        <w:left w:val="none" w:sz="0" w:space="0" w:color="auto"/>
        <w:bottom w:val="none" w:sz="0" w:space="0" w:color="auto"/>
        <w:right w:val="none" w:sz="0" w:space="0" w:color="auto"/>
      </w:divBdr>
      <w:divsChild>
        <w:div w:id="1541169022">
          <w:marLeft w:val="0"/>
          <w:marRight w:val="0"/>
          <w:marTop w:val="150"/>
          <w:marBottom w:val="0"/>
          <w:divBdr>
            <w:top w:val="single" w:sz="6" w:space="0" w:color="E6ECF9"/>
            <w:left w:val="single" w:sz="6" w:space="0" w:color="E6ECF9"/>
            <w:bottom w:val="single" w:sz="6" w:space="0" w:color="E6ECF9"/>
            <w:right w:val="single" w:sz="6" w:space="0" w:color="E6ECF9"/>
          </w:divBdr>
          <w:divsChild>
            <w:div w:id="287707193">
              <w:marLeft w:val="0"/>
              <w:marRight w:val="0"/>
              <w:marTop w:val="0"/>
              <w:marBottom w:val="0"/>
              <w:divBdr>
                <w:top w:val="none" w:sz="0" w:space="0" w:color="auto"/>
                <w:left w:val="none" w:sz="0" w:space="0" w:color="auto"/>
                <w:bottom w:val="none" w:sz="0" w:space="0" w:color="auto"/>
                <w:right w:val="none" w:sz="0" w:space="0" w:color="auto"/>
              </w:divBdr>
              <w:divsChild>
                <w:div w:id="13573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089">
      <w:bodyDiv w:val="1"/>
      <w:marLeft w:val="0"/>
      <w:marRight w:val="0"/>
      <w:marTop w:val="0"/>
      <w:marBottom w:val="0"/>
      <w:divBdr>
        <w:top w:val="none" w:sz="0" w:space="0" w:color="auto"/>
        <w:left w:val="none" w:sz="0" w:space="0" w:color="auto"/>
        <w:bottom w:val="none" w:sz="0" w:space="0" w:color="auto"/>
        <w:right w:val="none" w:sz="0" w:space="0" w:color="auto"/>
      </w:divBdr>
      <w:divsChild>
        <w:div w:id="124471345">
          <w:marLeft w:val="0"/>
          <w:marRight w:val="0"/>
          <w:marTop w:val="150"/>
          <w:marBottom w:val="0"/>
          <w:divBdr>
            <w:top w:val="single" w:sz="6" w:space="0" w:color="E6ECF9"/>
            <w:left w:val="single" w:sz="6" w:space="0" w:color="E6ECF9"/>
            <w:bottom w:val="single" w:sz="6" w:space="0" w:color="E6ECF9"/>
            <w:right w:val="single" w:sz="6" w:space="0" w:color="E6ECF9"/>
          </w:divBdr>
          <w:divsChild>
            <w:div w:id="1259026246">
              <w:marLeft w:val="0"/>
              <w:marRight w:val="0"/>
              <w:marTop w:val="0"/>
              <w:marBottom w:val="0"/>
              <w:divBdr>
                <w:top w:val="none" w:sz="0" w:space="0" w:color="auto"/>
                <w:left w:val="none" w:sz="0" w:space="0" w:color="auto"/>
                <w:bottom w:val="none" w:sz="0" w:space="0" w:color="auto"/>
                <w:right w:val="none" w:sz="0" w:space="0" w:color="auto"/>
              </w:divBdr>
              <w:divsChild>
                <w:div w:id="1167747616">
                  <w:marLeft w:val="0"/>
                  <w:marRight w:val="0"/>
                  <w:marTop w:val="0"/>
                  <w:marBottom w:val="0"/>
                  <w:divBdr>
                    <w:top w:val="none" w:sz="0" w:space="0" w:color="auto"/>
                    <w:left w:val="none" w:sz="0" w:space="0" w:color="auto"/>
                    <w:bottom w:val="none" w:sz="0" w:space="0" w:color="auto"/>
                    <w:right w:val="none" w:sz="0" w:space="0" w:color="auto"/>
                  </w:divBdr>
                </w:div>
                <w:div w:id="679505591">
                  <w:marLeft w:val="0"/>
                  <w:marRight w:val="0"/>
                  <w:marTop w:val="0"/>
                  <w:marBottom w:val="0"/>
                  <w:divBdr>
                    <w:top w:val="none" w:sz="0" w:space="0" w:color="auto"/>
                    <w:left w:val="none" w:sz="0" w:space="0" w:color="auto"/>
                    <w:bottom w:val="none" w:sz="0" w:space="0" w:color="auto"/>
                    <w:right w:val="none" w:sz="0" w:space="0" w:color="auto"/>
                  </w:divBdr>
                </w:div>
                <w:div w:id="466289033">
                  <w:marLeft w:val="0"/>
                  <w:marRight w:val="0"/>
                  <w:marTop w:val="0"/>
                  <w:marBottom w:val="0"/>
                  <w:divBdr>
                    <w:top w:val="single" w:sz="6" w:space="3" w:color="FFFFFF"/>
                    <w:left w:val="single" w:sz="6" w:space="3" w:color="FFFFFF"/>
                    <w:bottom w:val="single" w:sz="6" w:space="3" w:color="FFFFFF"/>
                    <w:right w:val="single" w:sz="6" w:space="3" w:color="FFFFFF"/>
                  </w:divBdr>
                </w:div>
                <w:div w:id="1614052016">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 w:id="554128394">
      <w:bodyDiv w:val="1"/>
      <w:marLeft w:val="0"/>
      <w:marRight w:val="0"/>
      <w:marTop w:val="0"/>
      <w:marBottom w:val="0"/>
      <w:divBdr>
        <w:top w:val="none" w:sz="0" w:space="0" w:color="auto"/>
        <w:left w:val="none" w:sz="0" w:space="0" w:color="auto"/>
        <w:bottom w:val="none" w:sz="0" w:space="0" w:color="auto"/>
        <w:right w:val="none" w:sz="0" w:space="0" w:color="auto"/>
      </w:divBdr>
      <w:divsChild>
        <w:div w:id="1138448735">
          <w:marLeft w:val="0"/>
          <w:marRight w:val="0"/>
          <w:marTop w:val="150"/>
          <w:marBottom w:val="0"/>
          <w:divBdr>
            <w:top w:val="single" w:sz="6" w:space="0" w:color="E6ECF9"/>
            <w:left w:val="single" w:sz="6" w:space="0" w:color="E6ECF9"/>
            <w:bottom w:val="single" w:sz="6" w:space="0" w:color="E6ECF9"/>
            <w:right w:val="single" w:sz="6" w:space="0" w:color="E6ECF9"/>
          </w:divBdr>
          <w:divsChild>
            <w:div w:id="994261131">
              <w:marLeft w:val="0"/>
              <w:marRight w:val="0"/>
              <w:marTop w:val="0"/>
              <w:marBottom w:val="0"/>
              <w:divBdr>
                <w:top w:val="none" w:sz="0" w:space="0" w:color="auto"/>
                <w:left w:val="none" w:sz="0" w:space="0" w:color="auto"/>
                <w:bottom w:val="none" w:sz="0" w:space="0" w:color="auto"/>
                <w:right w:val="none" w:sz="0" w:space="0" w:color="auto"/>
              </w:divBdr>
              <w:divsChild>
                <w:div w:id="1918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13063">
      <w:bodyDiv w:val="1"/>
      <w:marLeft w:val="0"/>
      <w:marRight w:val="0"/>
      <w:marTop w:val="0"/>
      <w:marBottom w:val="0"/>
      <w:divBdr>
        <w:top w:val="none" w:sz="0" w:space="0" w:color="auto"/>
        <w:left w:val="none" w:sz="0" w:space="0" w:color="auto"/>
        <w:bottom w:val="none" w:sz="0" w:space="0" w:color="auto"/>
        <w:right w:val="none" w:sz="0" w:space="0" w:color="auto"/>
      </w:divBdr>
      <w:divsChild>
        <w:div w:id="1511985988">
          <w:marLeft w:val="0"/>
          <w:marRight w:val="0"/>
          <w:marTop w:val="150"/>
          <w:marBottom w:val="0"/>
          <w:divBdr>
            <w:top w:val="single" w:sz="6" w:space="0" w:color="E6ECF9"/>
            <w:left w:val="single" w:sz="6" w:space="0" w:color="E6ECF9"/>
            <w:bottom w:val="single" w:sz="6" w:space="0" w:color="E6ECF9"/>
            <w:right w:val="single" w:sz="6" w:space="0" w:color="E6ECF9"/>
          </w:divBdr>
          <w:divsChild>
            <w:div w:id="106975874">
              <w:marLeft w:val="0"/>
              <w:marRight w:val="0"/>
              <w:marTop w:val="0"/>
              <w:marBottom w:val="0"/>
              <w:divBdr>
                <w:top w:val="none" w:sz="0" w:space="0" w:color="auto"/>
                <w:left w:val="none" w:sz="0" w:space="0" w:color="auto"/>
                <w:bottom w:val="none" w:sz="0" w:space="0" w:color="auto"/>
                <w:right w:val="none" w:sz="0" w:space="0" w:color="auto"/>
              </w:divBdr>
              <w:divsChild>
                <w:div w:id="4769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8409">
      <w:bodyDiv w:val="1"/>
      <w:marLeft w:val="0"/>
      <w:marRight w:val="0"/>
      <w:marTop w:val="0"/>
      <w:marBottom w:val="0"/>
      <w:divBdr>
        <w:top w:val="none" w:sz="0" w:space="0" w:color="auto"/>
        <w:left w:val="none" w:sz="0" w:space="0" w:color="auto"/>
        <w:bottom w:val="none" w:sz="0" w:space="0" w:color="auto"/>
        <w:right w:val="none" w:sz="0" w:space="0" w:color="auto"/>
      </w:divBdr>
      <w:divsChild>
        <w:div w:id="197553088">
          <w:marLeft w:val="0"/>
          <w:marRight w:val="0"/>
          <w:marTop w:val="150"/>
          <w:marBottom w:val="0"/>
          <w:divBdr>
            <w:top w:val="single" w:sz="6" w:space="0" w:color="E6ECF9"/>
            <w:left w:val="single" w:sz="6" w:space="0" w:color="E6ECF9"/>
            <w:bottom w:val="single" w:sz="6" w:space="0" w:color="E6ECF9"/>
            <w:right w:val="single" w:sz="6" w:space="0" w:color="E6ECF9"/>
          </w:divBdr>
          <w:divsChild>
            <w:div w:id="1695888094">
              <w:marLeft w:val="0"/>
              <w:marRight w:val="0"/>
              <w:marTop w:val="0"/>
              <w:marBottom w:val="0"/>
              <w:divBdr>
                <w:top w:val="none" w:sz="0" w:space="0" w:color="auto"/>
                <w:left w:val="none" w:sz="0" w:space="0" w:color="auto"/>
                <w:bottom w:val="none" w:sz="0" w:space="0" w:color="auto"/>
                <w:right w:val="none" w:sz="0" w:space="0" w:color="auto"/>
              </w:divBdr>
              <w:divsChild>
                <w:div w:id="12110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8952">
      <w:bodyDiv w:val="1"/>
      <w:marLeft w:val="0"/>
      <w:marRight w:val="0"/>
      <w:marTop w:val="0"/>
      <w:marBottom w:val="0"/>
      <w:divBdr>
        <w:top w:val="none" w:sz="0" w:space="0" w:color="auto"/>
        <w:left w:val="none" w:sz="0" w:space="0" w:color="auto"/>
        <w:bottom w:val="none" w:sz="0" w:space="0" w:color="auto"/>
        <w:right w:val="none" w:sz="0" w:space="0" w:color="auto"/>
      </w:divBdr>
      <w:divsChild>
        <w:div w:id="1335571539">
          <w:marLeft w:val="0"/>
          <w:marRight w:val="0"/>
          <w:marTop w:val="150"/>
          <w:marBottom w:val="0"/>
          <w:divBdr>
            <w:top w:val="single" w:sz="6" w:space="0" w:color="E6ECF9"/>
            <w:left w:val="single" w:sz="6" w:space="0" w:color="E6ECF9"/>
            <w:bottom w:val="single" w:sz="6" w:space="0" w:color="E6ECF9"/>
            <w:right w:val="single" w:sz="6" w:space="0" w:color="E6ECF9"/>
          </w:divBdr>
          <w:divsChild>
            <w:div w:id="1125583608">
              <w:marLeft w:val="0"/>
              <w:marRight w:val="0"/>
              <w:marTop w:val="0"/>
              <w:marBottom w:val="0"/>
              <w:divBdr>
                <w:top w:val="none" w:sz="0" w:space="0" w:color="auto"/>
                <w:left w:val="none" w:sz="0" w:space="0" w:color="auto"/>
                <w:bottom w:val="none" w:sz="0" w:space="0" w:color="auto"/>
                <w:right w:val="none" w:sz="0" w:space="0" w:color="auto"/>
              </w:divBdr>
              <w:divsChild>
                <w:div w:id="20403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145">
      <w:bodyDiv w:val="1"/>
      <w:marLeft w:val="0"/>
      <w:marRight w:val="0"/>
      <w:marTop w:val="0"/>
      <w:marBottom w:val="0"/>
      <w:divBdr>
        <w:top w:val="none" w:sz="0" w:space="0" w:color="auto"/>
        <w:left w:val="none" w:sz="0" w:space="0" w:color="auto"/>
        <w:bottom w:val="none" w:sz="0" w:space="0" w:color="auto"/>
        <w:right w:val="none" w:sz="0" w:space="0" w:color="auto"/>
      </w:divBdr>
      <w:divsChild>
        <w:div w:id="1731071894">
          <w:marLeft w:val="0"/>
          <w:marRight w:val="0"/>
          <w:marTop w:val="150"/>
          <w:marBottom w:val="0"/>
          <w:divBdr>
            <w:top w:val="single" w:sz="6" w:space="0" w:color="E6ECF9"/>
            <w:left w:val="single" w:sz="6" w:space="0" w:color="E6ECF9"/>
            <w:bottom w:val="single" w:sz="6" w:space="0" w:color="E6ECF9"/>
            <w:right w:val="single" w:sz="6" w:space="0" w:color="E6ECF9"/>
          </w:divBdr>
          <w:divsChild>
            <w:div w:id="339818122">
              <w:marLeft w:val="0"/>
              <w:marRight w:val="0"/>
              <w:marTop w:val="0"/>
              <w:marBottom w:val="0"/>
              <w:divBdr>
                <w:top w:val="none" w:sz="0" w:space="0" w:color="auto"/>
                <w:left w:val="none" w:sz="0" w:space="0" w:color="auto"/>
                <w:bottom w:val="none" w:sz="0" w:space="0" w:color="auto"/>
                <w:right w:val="none" w:sz="0" w:space="0" w:color="auto"/>
              </w:divBdr>
              <w:divsChild>
                <w:div w:id="18892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5893">
      <w:bodyDiv w:val="1"/>
      <w:marLeft w:val="0"/>
      <w:marRight w:val="0"/>
      <w:marTop w:val="0"/>
      <w:marBottom w:val="0"/>
      <w:divBdr>
        <w:top w:val="none" w:sz="0" w:space="0" w:color="auto"/>
        <w:left w:val="none" w:sz="0" w:space="0" w:color="auto"/>
        <w:bottom w:val="none" w:sz="0" w:space="0" w:color="auto"/>
        <w:right w:val="none" w:sz="0" w:space="0" w:color="auto"/>
      </w:divBdr>
      <w:divsChild>
        <w:div w:id="170098660">
          <w:marLeft w:val="0"/>
          <w:marRight w:val="0"/>
          <w:marTop w:val="150"/>
          <w:marBottom w:val="0"/>
          <w:divBdr>
            <w:top w:val="single" w:sz="6" w:space="0" w:color="E6ECF9"/>
            <w:left w:val="single" w:sz="6" w:space="0" w:color="E6ECF9"/>
            <w:bottom w:val="single" w:sz="6" w:space="0" w:color="E6ECF9"/>
            <w:right w:val="single" w:sz="6" w:space="0" w:color="E6ECF9"/>
          </w:divBdr>
          <w:divsChild>
            <w:div w:id="1870144661">
              <w:marLeft w:val="0"/>
              <w:marRight w:val="0"/>
              <w:marTop w:val="0"/>
              <w:marBottom w:val="0"/>
              <w:divBdr>
                <w:top w:val="none" w:sz="0" w:space="0" w:color="auto"/>
                <w:left w:val="none" w:sz="0" w:space="0" w:color="auto"/>
                <w:bottom w:val="none" w:sz="0" w:space="0" w:color="auto"/>
                <w:right w:val="none" w:sz="0" w:space="0" w:color="auto"/>
              </w:divBdr>
              <w:divsChild>
                <w:div w:id="464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a.de/testcenter/chemie.html" TargetMode="External"/><Relationship Id="rId3" Type="http://schemas.openxmlformats.org/officeDocument/2006/relationships/settings" Target="settings.xml"/><Relationship Id="rId7" Type="http://schemas.openxmlformats.org/officeDocument/2006/relationships/hyperlink" Target="http://www.gida.de/testcenter/chemi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ida.de/testcenter/chemi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Scheick</dc:creator>
  <cp:lastModifiedBy>Nagelschmitt, Ute (PL)</cp:lastModifiedBy>
  <cp:revision>10</cp:revision>
  <cp:lastPrinted>2016-01-19T14:18:00Z</cp:lastPrinted>
  <dcterms:created xsi:type="dcterms:W3CDTF">2016-01-17T13:55:00Z</dcterms:created>
  <dcterms:modified xsi:type="dcterms:W3CDTF">2016-01-19T15:03:00Z</dcterms:modified>
</cp:coreProperties>
</file>