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15"/>
        <w:gridCol w:w="1195"/>
        <w:gridCol w:w="1276"/>
        <w:gridCol w:w="1134"/>
        <w:gridCol w:w="1134"/>
        <w:gridCol w:w="1843"/>
      </w:tblGrid>
      <w:tr w:rsidR="00AA5626" w:rsidRPr="00625447" w14:paraId="0DD8A445" w14:textId="77777777" w:rsidTr="00FE1367">
        <w:trPr>
          <w:jc w:val="center"/>
        </w:trPr>
        <w:tc>
          <w:tcPr>
            <w:tcW w:w="1101" w:type="dxa"/>
          </w:tcPr>
          <w:p w14:paraId="507F5262" w14:textId="7BB6D11A" w:rsidR="00AA5626" w:rsidRPr="00FE1367" w:rsidRDefault="00AA5626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367">
              <w:rPr>
                <w:rFonts w:ascii="Arial" w:hAnsi="Arial" w:cs="Arial"/>
                <w:color w:val="000000"/>
                <w:sz w:val="20"/>
                <w:szCs w:val="20"/>
              </w:rPr>
              <w:br/>
              <w:t>DGU</w:t>
            </w:r>
            <w:r w:rsidR="00FE1367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  <w:p w14:paraId="3F886CD7" w14:textId="77777777" w:rsidR="00AA5626" w:rsidRPr="00625447" w:rsidRDefault="00AA5626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367">
              <w:rPr>
                <w:rFonts w:ascii="Arial" w:hAnsi="Arial" w:cs="Arial"/>
                <w:color w:val="000000"/>
                <w:sz w:val="20"/>
                <w:szCs w:val="20"/>
              </w:rPr>
              <w:t>SR 2003</w:t>
            </w:r>
          </w:p>
        </w:tc>
        <w:tc>
          <w:tcPr>
            <w:tcW w:w="1275" w:type="dxa"/>
          </w:tcPr>
          <w:p w14:paraId="6FC45BE1" w14:textId="73D70F39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36FE5B06" wp14:editId="5960DBA4">
                  <wp:extent cx="589915" cy="589915"/>
                  <wp:effectExtent l="0" t="0" r="0" b="0"/>
                  <wp:docPr id="1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B05B688" w14:textId="48C0ED62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56F6BEFC" wp14:editId="60BCDEEC">
                  <wp:extent cx="589915" cy="589915"/>
                  <wp:effectExtent l="0" t="0" r="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14:paraId="0538598D" w14:textId="2A1934B5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5309A02A" wp14:editId="43DDABEB">
                  <wp:extent cx="581025" cy="581025"/>
                  <wp:effectExtent l="0" t="0" r="3175" b="3175"/>
                  <wp:docPr id="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DD0170A" w14:textId="6A6DA611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33524433" wp14:editId="7360FA42">
                  <wp:extent cx="581025" cy="581025"/>
                  <wp:effectExtent l="0" t="0" r="3175" b="3175"/>
                  <wp:docPr id="8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310C9E8" w14:textId="7D0252EF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760F234E" wp14:editId="49DB4C13">
                  <wp:extent cx="581025" cy="581025"/>
                  <wp:effectExtent l="0" t="0" r="3175" b="3175"/>
                  <wp:docPr id="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61E72A5" w14:textId="261BEF18" w:rsidR="00AA5626" w:rsidRPr="00625447" w:rsidRDefault="0000779C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drawing>
                <wp:inline distT="0" distB="0" distL="0" distR="0" wp14:anchorId="3DCA4BD1" wp14:editId="23DEB578">
                  <wp:extent cx="563831" cy="533400"/>
                  <wp:effectExtent l="0" t="0" r="8255" b="0"/>
                  <wp:docPr id="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3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4E4F003" w14:textId="2F80D3D9" w:rsidR="00AA5626" w:rsidRPr="00FE1367" w:rsidRDefault="00AA5626" w:rsidP="00FE1367">
            <w:pPr>
              <w:spacing w:after="120" w:line="280" w:lineRule="atLeast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t xml:space="preserve">Weitere </w:t>
            </w:r>
            <w:r w:rsidR="00746B9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25447">
              <w:rPr>
                <w:rFonts w:ascii="Arial" w:hAnsi="Arial" w:cs="Arial"/>
                <w:color w:val="000000"/>
                <w:sz w:val="22"/>
                <w:szCs w:val="22"/>
              </w:rPr>
              <w:t>Maßnahmen:</w:t>
            </w:r>
          </w:p>
        </w:tc>
      </w:tr>
      <w:tr w:rsidR="00AA5626" w:rsidRPr="00625447" w14:paraId="7009CE42" w14:textId="77777777" w:rsidTr="00FE1367">
        <w:trPr>
          <w:jc w:val="center"/>
        </w:trPr>
        <w:tc>
          <w:tcPr>
            <w:tcW w:w="1101" w:type="dxa"/>
            <w:vAlign w:val="center"/>
          </w:tcPr>
          <w:p w14:paraId="4B22A43D" w14:textId="3321C25B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14:paraId="0B038258" w14:textId="55A84E4D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Arial" w:eastAsia="MS Gothic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5" w:type="dxa"/>
            <w:vAlign w:val="center"/>
          </w:tcPr>
          <w:p w14:paraId="20AC16B4" w14:textId="66B05C42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95" w:type="dxa"/>
            <w:vAlign w:val="center"/>
          </w:tcPr>
          <w:p w14:paraId="04EFBBBB" w14:textId="7F545538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5447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276" w:type="dxa"/>
            <w:vAlign w:val="center"/>
          </w:tcPr>
          <w:p w14:paraId="7C019B38" w14:textId="624CCF33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5447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34" w:type="dxa"/>
            <w:vAlign w:val="center"/>
          </w:tcPr>
          <w:p w14:paraId="64ACAC93" w14:textId="2A44EFEC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34" w:type="dxa"/>
            <w:vAlign w:val="center"/>
          </w:tcPr>
          <w:p w14:paraId="4F657FB5" w14:textId="493BAB47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447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843" w:type="dxa"/>
            <w:vAlign w:val="center"/>
          </w:tcPr>
          <w:p w14:paraId="03E129B6" w14:textId="77777777" w:rsidR="00AA5626" w:rsidRPr="00625447" w:rsidRDefault="00AA5626" w:rsidP="00FE1367">
            <w:pPr>
              <w:spacing w:after="120" w:line="280" w:lineRule="atLeast"/>
              <w:ind w:right="28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5C5E0E" w14:textId="22F00BF1" w:rsidR="00AA5626" w:rsidRPr="00625447" w:rsidRDefault="00472663" w:rsidP="00FE1367">
      <w:pPr>
        <w:spacing w:before="240" w:after="240" w:line="280" w:lineRule="exact"/>
        <w:ind w:right="284"/>
        <w:rPr>
          <w:rFonts w:ascii="Arial" w:hAnsi="Arial" w:cs="Arial"/>
          <w:b/>
        </w:rPr>
      </w:pPr>
      <w:r w:rsidRPr="00625447">
        <w:rPr>
          <w:rFonts w:ascii="Arial" w:hAnsi="Arial" w:cs="Arial"/>
          <w:b/>
        </w:rPr>
        <w:t>Herstellung einer Basiscreme</w:t>
      </w:r>
    </w:p>
    <w:p w14:paraId="4AFACA5A" w14:textId="49BBE0D7" w:rsidR="00AA5626" w:rsidRPr="00625447" w:rsidRDefault="00932045" w:rsidP="005F32D3">
      <w:pPr>
        <w:spacing w:after="24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Cremes und Lotionen sind Emulsionen</w:t>
      </w:r>
      <w:r w:rsidR="003934B0" w:rsidRPr="00625447">
        <w:rPr>
          <w:rFonts w:ascii="Arial" w:hAnsi="Arial" w:cs="Arial"/>
          <w:sz w:val="22"/>
          <w:szCs w:val="22"/>
        </w:rPr>
        <w:t>, die aus wässrigen und fetten</w:t>
      </w:r>
      <w:r w:rsidRPr="00625447">
        <w:rPr>
          <w:rFonts w:ascii="Arial" w:hAnsi="Arial" w:cs="Arial"/>
          <w:sz w:val="22"/>
          <w:szCs w:val="22"/>
        </w:rPr>
        <w:t xml:space="preserve"> B</w:t>
      </w:r>
      <w:r w:rsidR="003B468C" w:rsidRPr="00625447">
        <w:rPr>
          <w:rFonts w:ascii="Arial" w:hAnsi="Arial" w:cs="Arial"/>
          <w:sz w:val="22"/>
          <w:szCs w:val="22"/>
        </w:rPr>
        <w:t>estandteilen hergestellt werden. Sie sollen die Haut zum einen feucht halten und zum anderen pflegen. Wasser und Fett lassen sich jedoch im Normalfall nicht dauerhaft</w:t>
      </w:r>
      <w:r w:rsidRPr="00625447">
        <w:rPr>
          <w:rFonts w:ascii="Arial" w:hAnsi="Arial" w:cs="Arial"/>
          <w:sz w:val="22"/>
          <w:szCs w:val="22"/>
        </w:rPr>
        <w:t xml:space="preserve"> </w:t>
      </w:r>
      <w:r w:rsidR="003B468C" w:rsidRPr="00625447">
        <w:rPr>
          <w:rFonts w:ascii="Arial" w:hAnsi="Arial" w:cs="Arial"/>
          <w:sz w:val="22"/>
          <w:szCs w:val="22"/>
        </w:rPr>
        <w:t>mischen. Wie kann man dennoch aus Fett und Wasser ein stabiles, hom</w:t>
      </w:r>
      <w:r w:rsidR="00746B96">
        <w:rPr>
          <w:rFonts w:ascii="Arial" w:hAnsi="Arial" w:cs="Arial"/>
          <w:sz w:val="22"/>
          <w:szCs w:val="22"/>
        </w:rPr>
        <w:t>ogenes Gemisch herstellen?</w:t>
      </w:r>
    </w:p>
    <w:p w14:paraId="43CC5217" w14:textId="672DF375" w:rsidR="00AA5626" w:rsidRPr="00625447" w:rsidRDefault="0062035A" w:rsidP="00FE1367">
      <w:pPr>
        <w:pStyle w:val="KeinLeerraum"/>
        <w:spacing w:after="120" w:line="280" w:lineRule="exact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Geräte:</w:t>
      </w:r>
    </w:p>
    <w:p w14:paraId="10762542" w14:textId="7C4BF9FB" w:rsidR="00AA5626" w:rsidRPr="00625447" w:rsidRDefault="003B468C" w:rsidP="00FE1367">
      <w:pPr>
        <w:spacing w:after="240" w:line="280" w:lineRule="exact"/>
        <w:ind w:right="284"/>
        <w:rPr>
          <w:rFonts w:ascii="Arial" w:hAnsi="Arial" w:cs="Arial"/>
          <w:b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Herd</w:t>
      </w:r>
      <w:r w:rsidR="00B56BE8" w:rsidRPr="00625447">
        <w:rPr>
          <w:rFonts w:ascii="Arial" w:hAnsi="Arial" w:cs="Arial"/>
          <w:sz w:val="22"/>
          <w:szCs w:val="22"/>
        </w:rPr>
        <w:t>-</w:t>
      </w:r>
      <w:r w:rsidRPr="00625447">
        <w:rPr>
          <w:rFonts w:ascii="Arial" w:hAnsi="Arial" w:cs="Arial"/>
          <w:sz w:val="22"/>
          <w:szCs w:val="22"/>
        </w:rPr>
        <w:t xml:space="preserve"> oder Kochplatte, </w:t>
      </w:r>
      <w:r w:rsidR="00B56BE8" w:rsidRPr="00625447">
        <w:rPr>
          <w:rFonts w:ascii="Arial" w:hAnsi="Arial" w:cs="Arial"/>
          <w:sz w:val="22"/>
          <w:szCs w:val="22"/>
        </w:rPr>
        <w:t xml:space="preserve">kleiner </w:t>
      </w:r>
      <w:r w:rsidRPr="00625447">
        <w:rPr>
          <w:rFonts w:ascii="Arial" w:hAnsi="Arial" w:cs="Arial"/>
          <w:sz w:val="22"/>
          <w:szCs w:val="22"/>
        </w:rPr>
        <w:t xml:space="preserve">Kochtopf, Schneebesen, Waage, </w:t>
      </w:r>
      <w:r w:rsidR="003934B0" w:rsidRPr="00625447">
        <w:rPr>
          <w:rFonts w:ascii="Arial" w:hAnsi="Arial" w:cs="Arial"/>
          <w:sz w:val="22"/>
          <w:szCs w:val="22"/>
        </w:rPr>
        <w:t xml:space="preserve">Löffel, Messbecher, </w:t>
      </w:r>
      <w:r w:rsidRPr="00625447">
        <w:rPr>
          <w:rFonts w:ascii="Arial" w:hAnsi="Arial" w:cs="Arial"/>
          <w:sz w:val="22"/>
          <w:szCs w:val="22"/>
        </w:rPr>
        <w:t xml:space="preserve">Thermometer, </w:t>
      </w:r>
      <w:r w:rsidR="003934B0" w:rsidRPr="00625447">
        <w:rPr>
          <w:rFonts w:ascii="Arial" w:hAnsi="Arial" w:cs="Arial"/>
          <w:sz w:val="22"/>
          <w:szCs w:val="22"/>
        </w:rPr>
        <w:t xml:space="preserve">Gefäß zum </w:t>
      </w:r>
      <w:r w:rsidR="00746B96">
        <w:rPr>
          <w:rFonts w:ascii="Arial" w:hAnsi="Arial" w:cs="Arial"/>
          <w:sz w:val="22"/>
          <w:szCs w:val="22"/>
        </w:rPr>
        <w:t>A</w:t>
      </w:r>
      <w:r w:rsidR="003934B0" w:rsidRPr="00625447">
        <w:rPr>
          <w:rFonts w:ascii="Arial" w:hAnsi="Arial" w:cs="Arial"/>
          <w:sz w:val="22"/>
          <w:szCs w:val="22"/>
        </w:rPr>
        <w:t>bfüllen der Creme (z.</w:t>
      </w:r>
      <w:r w:rsidR="00746B96">
        <w:rPr>
          <w:rFonts w:ascii="Arial" w:hAnsi="Arial" w:cs="Arial"/>
          <w:sz w:val="22"/>
          <w:szCs w:val="22"/>
        </w:rPr>
        <w:t xml:space="preserve"> </w:t>
      </w:r>
      <w:r w:rsidR="003934B0" w:rsidRPr="00625447">
        <w:rPr>
          <w:rFonts w:ascii="Arial" w:hAnsi="Arial" w:cs="Arial"/>
          <w:sz w:val="22"/>
          <w:szCs w:val="22"/>
        </w:rPr>
        <w:t xml:space="preserve">B. Tiegel </w:t>
      </w:r>
      <w:r w:rsidRPr="00625447">
        <w:rPr>
          <w:rFonts w:ascii="Arial" w:hAnsi="Arial" w:cs="Arial"/>
          <w:sz w:val="22"/>
          <w:szCs w:val="22"/>
        </w:rPr>
        <w:t>50</w:t>
      </w:r>
      <w:r w:rsidR="00FE1367">
        <w:rPr>
          <w:rFonts w:ascii="Arial" w:hAnsi="Arial" w:cs="Arial"/>
          <w:sz w:val="22"/>
          <w:szCs w:val="22"/>
        </w:rPr>
        <w:t xml:space="preserve"> </w:t>
      </w:r>
      <w:r w:rsidRPr="00625447">
        <w:rPr>
          <w:rFonts w:ascii="Arial" w:hAnsi="Arial" w:cs="Arial"/>
          <w:sz w:val="22"/>
          <w:szCs w:val="22"/>
        </w:rPr>
        <w:t>ml</w:t>
      </w:r>
      <w:r w:rsidR="003934B0" w:rsidRPr="00625447">
        <w:rPr>
          <w:rFonts w:ascii="Arial" w:hAnsi="Arial" w:cs="Arial"/>
          <w:sz w:val="22"/>
          <w:szCs w:val="22"/>
        </w:rPr>
        <w:t>)</w:t>
      </w:r>
    </w:p>
    <w:p w14:paraId="0F860829" w14:textId="77777777" w:rsidR="00AA5626" w:rsidRPr="00625447" w:rsidRDefault="00AA5626" w:rsidP="00FE1367">
      <w:pPr>
        <w:pStyle w:val="KeinLeerraum"/>
        <w:spacing w:after="120" w:line="280" w:lineRule="exact"/>
        <w:ind w:right="284"/>
        <w:rPr>
          <w:rFonts w:ascii="Arial" w:hAnsi="Arial" w:cs="Arial"/>
          <w:b/>
        </w:rPr>
      </w:pPr>
      <w:r w:rsidRPr="00625447">
        <w:rPr>
          <w:rFonts w:ascii="Arial" w:hAnsi="Arial" w:cs="Arial"/>
          <w:b/>
        </w:rPr>
        <w:t>Chemikalien:</w:t>
      </w:r>
    </w:p>
    <w:p w14:paraId="2C22689B" w14:textId="64FE882D" w:rsidR="003934B0" w:rsidRPr="00625447" w:rsidRDefault="003934B0" w:rsidP="00FE1367">
      <w:pPr>
        <w:pStyle w:val="Kopfzeile"/>
        <w:tabs>
          <w:tab w:val="clear" w:pos="4536"/>
          <w:tab w:val="clear" w:pos="9072"/>
        </w:tabs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Für ca. 200 g Creme (4 Cremetöp</w:t>
      </w:r>
      <w:r w:rsidR="00A672C4" w:rsidRPr="00625447">
        <w:rPr>
          <w:rFonts w:ascii="Arial" w:hAnsi="Arial" w:cs="Arial"/>
          <w:sz w:val="22"/>
          <w:szCs w:val="22"/>
        </w:rPr>
        <w:t>fchen)</w:t>
      </w:r>
    </w:p>
    <w:p w14:paraId="23F3B356" w14:textId="625AD854" w:rsidR="00AA5626" w:rsidRPr="00625447" w:rsidRDefault="003934B0" w:rsidP="00FE1367">
      <w:pPr>
        <w:pStyle w:val="Kopfzeile"/>
        <w:tabs>
          <w:tab w:val="clear" w:pos="4536"/>
          <w:tab w:val="clear" w:pos="9072"/>
        </w:tabs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 xml:space="preserve">Fettphase: </w:t>
      </w:r>
      <w:r w:rsidR="00A672C4" w:rsidRPr="00625447">
        <w:rPr>
          <w:rFonts w:ascii="Arial" w:hAnsi="Arial" w:cs="Arial"/>
          <w:sz w:val="22"/>
          <w:szCs w:val="22"/>
        </w:rPr>
        <w:tab/>
      </w:r>
      <w:r w:rsidR="00A672C4" w:rsidRPr="00625447">
        <w:rPr>
          <w:rFonts w:ascii="Arial" w:hAnsi="Arial" w:cs="Arial"/>
          <w:sz w:val="22"/>
          <w:szCs w:val="22"/>
        </w:rPr>
        <w:tab/>
      </w:r>
      <w:r w:rsidRPr="00625447">
        <w:rPr>
          <w:rFonts w:ascii="Arial" w:hAnsi="Arial" w:cs="Arial"/>
          <w:sz w:val="22"/>
          <w:szCs w:val="22"/>
        </w:rPr>
        <w:t>2</w:t>
      </w:r>
      <w:r w:rsidR="00B56BE8" w:rsidRPr="00625447">
        <w:rPr>
          <w:rFonts w:ascii="Arial" w:hAnsi="Arial" w:cs="Arial"/>
          <w:sz w:val="22"/>
          <w:szCs w:val="22"/>
        </w:rPr>
        <w:t>1</w:t>
      </w:r>
      <w:r w:rsidR="00FE1367">
        <w:rPr>
          <w:rFonts w:ascii="Arial" w:hAnsi="Arial" w:cs="Arial"/>
          <w:sz w:val="22"/>
          <w:szCs w:val="22"/>
        </w:rPr>
        <w:t xml:space="preserve"> </w:t>
      </w:r>
      <w:r w:rsidRPr="00625447">
        <w:rPr>
          <w:rFonts w:ascii="Arial" w:hAnsi="Arial" w:cs="Arial"/>
          <w:sz w:val="22"/>
          <w:szCs w:val="22"/>
        </w:rPr>
        <w:t xml:space="preserve">g </w:t>
      </w:r>
      <w:r w:rsidR="00B56BE8" w:rsidRPr="00625447">
        <w:rPr>
          <w:rFonts w:ascii="Arial" w:hAnsi="Arial" w:cs="Arial"/>
          <w:sz w:val="22"/>
          <w:szCs w:val="22"/>
        </w:rPr>
        <w:t xml:space="preserve">weiße </w:t>
      </w:r>
      <w:r w:rsidRPr="00625447">
        <w:rPr>
          <w:rFonts w:ascii="Arial" w:hAnsi="Arial" w:cs="Arial"/>
          <w:sz w:val="22"/>
          <w:szCs w:val="22"/>
        </w:rPr>
        <w:t xml:space="preserve">Vaseline, </w:t>
      </w:r>
      <w:r w:rsidR="00B56BE8" w:rsidRPr="00625447">
        <w:rPr>
          <w:rFonts w:ascii="Arial" w:hAnsi="Arial" w:cs="Arial"/>
          <w:sz w:val="22"/>
          <w:szCs w:val="22"/>
        </w:rPr>
        <w:t>21</w:t>
      </w:r>
      <w:r w:rsidR="00FE1367">
        <w:rPr>
          <w:rFonts w:ascii="Arial" w:hAnsi="Arial" w:cs="Arial"/>
          <w:sz w:val="22"/>
          <w:szCs w:val="22"/>
        </w:rPr>
        <w:t xml:space="preserve"> </w:t>
      </w:r>
      <w:r w:rsidR="00B56BE8" w:rsidRPr="00625447">
        <w:rPr>
          <w:rFonts w:ascii="Arial" w:hAnsi="Arial" w:cs="Arial"/>
          <w:sz w:val="22"/>
          <w:szCs w:val="22"/>
        </w:rPr>
        <w:t>g flüssiges Paraffin</w:t>
      </w:r>
    </w:p>
    <w:p w14:paraId="0CED4A33" w14:textId="722075F9" w:rsidR="003934B0" w:rsidRPr="00625447" w:rsidRDefault="003934B0" w:rsidP="00FE1367">
      <w:pPr>
        <w:pStyle w:val="Kopfzeile"/>
        <w:tabs>
          <w:tab w:val="clear" w:pos="4536"/>
          <w:tab w:val="clear" w:pos="9072"/>
        </w:tabs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 xml:space="preserve">Wasserphase: </w:t>
      </w:r>
      <w:r w:rsidR="00A672C4" w:rsidRPr="00625447">
        <w:rPr>
          <w:rFonts w:ascii="Arial" w:hAnsi="Arial" w:cs="Arial"/>
          <w:sz w:val="22"/>
          <w:szCs w:val="22"/>
        </w:rPr>
        <w:tab/>
      </w:r>
      <w:r w:rsidRPr="00625447">
        <w:rPr>
          <w:rFonts w:ascii="Arial" w:hAnsi="Arial" w:cs="Arial"/>
          <w:sz w:val="22"/>
          <w:szCs w:val="22"/>
        </w:rPr>
        <w:t>140</w:t>
      </w:r>
      <w:r w:rsidR="00FE1367">
        <w:rPr>
          <w:rFonts w:ascii="Arial" w:hAnsi="Arial" w:cs="Arial"/>
          <w:sz w:val="22"/>
          <w:szCs w:val="22"/>
        </w:rPr>
        <w:t xml:space="preserve"> </w:t>
      </w:r>
      <w:r w:rsidRPr="00625447">
        <w:rPr>
          <w:rFonts w:ascii="Arial" w:hAnsi="Arial" w:cs="Arial"/>
          <w:sz w:val="22"/>
          <w:szCs w:val="22"/>
        </w:rPr>
        <w:t>ml Wasser</w:t>
      </w:r>
    </w:p>
    <w:p w14:paraId="69BB7278" w14:textId="5229E68E" w:rsidR="003934B0" w:rsidRPr="00625447" w:rsidRDefault="003934B0" w:rsidP="00FE1367">
      <w:pPr>
        <w:pStyle w:val="Kopfzeile"/>
        <w:tabs>
          <w:tab w:val="clear" w:pos="4536"/>
          <w:tab w:val="clear" w:pos="9072"/>
        </w:tabs>
        <w:spacing w:after="240" w:line="280" w:lineRule="exact"/>
        <w:ind w:right="142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 xml:space="preserve">Emulgator: </w:t>
      </w:r>
      <w:r w:rsidR="00A672C4" w:rsidRPr="00625447">
        <w:rPr>
          <w:rFonts w:ascii="Arial" w:hAnsi="Arial" w:cs="Arial"/>
          <w:sz w:val="22"/>
          <w:szCs w:val="22"/>
        </w:rPr>
        <w:tab/>
      </w:r>
      <w:r w:rsidR="00A672C4" w:rsidRPr="00625447">
        <w:rPr>
          <w:rFonts w:ascii="Arial" w:hAnsi="Arial" w:cs="Arial"/>
          <w:sz w:val="22"/>
          <w:szCs w:val="22"/>
        </w:rPr>
        <w:tab/>
      </w:r>
      <w:r w:rsidR="00B56BE8" w:rsidRPr="00625447">
        <w:rPr>
          <w:rFonts w:ascii="Arial" w:hAnsi="Arial" w:cs="Arial"/>
          <w:sz w:val="22"/>
          <w:szCs w:val="22"/>
        </w:rPr>
        <w:t>18</w:t>
      </w:r>
      <w:r w:rsidR="00FE1367">
        <w:rPr>
          <w:rFonts w:ascii="Arial" w:hAnsi="Arial" w:cs="Arial"/>
          <w:sz w:val="22"/>
          <w:szCs w:val="22"/>
        </w:rPr>
        <w:t xml:space="preserve"> </w:t>
      </w:r>
      <w:r w:rsidRPr="00625447">
        <w:rPr>
          <w:rFonts w:ascii="Arial" w:hAnsi="Arial" w:cs="Arial"/>
          <w:sz w:val="22"/>
          <w:szCs w:val="22"/>
        </w:rPr>
        <w:t xml:space="preserve">g </w:t>
      </w:r>
      <w:r w:rsidR="00B56BE8" w:rsidRPr="00625447">
        <w:rPr>
          <w:rFonts w:ascii="Arial" w:hAnsi="Arial" w:cs="Arial"/>
          <w:sz w:val="22"/>
          <w:szCs w:val="22"/>
        </w:rPr>
        <w:t>Lanette N (emulgierender Cetylstearylalkohol)</w:t>
      </w:r>
    </w:p>
    <w:p w14:paraId="516116F9" w14:textId="77777777" w:rsidR="00AA5626" w:rsidRPr="00625447" w:rsidRDefault="00AA5626" w:rsidP="00FE1367">
      <w:pPr>
        <w:spacing w:after="240" w:line="280" w:lineRule="exact"/>
        <w:ind w:right="284"/>
        <w:rPr>
          <w:rFonts w:ascii="Arial" w:hAnsi="Arial" w:cs="Arial"/>
          <w:b/>
          <w:sz w:val="22"/>
          <w:szCs w:val="22"/>
        </w:rPr>
      </w:pPr>
      <w:r w:rsidRPr="00625447">
        <w:rPr>
          <w:rFonts w:ascii="Arial" w:hAnsi="Arial" w:cs="Arial"/>
          <w:b/>
          <w:sz w:val="22"/>
          <w:szCs w:val="22"/>
        </w:rPr>
        <w:t xml:space="preserve">Versuchsdurchführung: </w:t>
      </w:r>
    </w:p>
    <w:p w14:paraId="6DBD5DFB" w14:textId="74863026" w:rsidR="00156007" w:rsidRPr="00625447" w:rsidRDefault="00972960" w:rsidP="00FE1367">
      <w:pPr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56007" w:rsidRPr="00625447">
        <w:t xml:space="preserve"> </w:t>
      </w:r>
      <w:r w:rsidR="003934B0" w:rsidRPr="00625447">
        <w:rPr>
          <w:rFonts w:ascii="Arial" w:hAnsi="Arial" w:cs="Arial"/>
          <w:sz w:val="22"/>
          <w:szCs w:val="22"/>
        </w:rPr>
        <w:t>Mischen der Wasser- und Fettphase ohne Emulgator</w:t>
      </w:r>
    </w:p>
    <w:p w14:paraId="14CB6617" w14:textId="0795AAED" w:rsidR="00156007" w:rsidRPr="00625447" w:rsidRDefault="00564BF5" w:rsidP="00FE1367">
      <w:pPr>
        <w:numPr>
          <w:ilvl w:val="0"/>
          <w:numId w:val="10"/>
        </w:numPr>
        <w:spacing w:after="12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Wiegt</w:t>
      </w:r>
      <w:r w:rsidR="003934B0" w:rsidRPr="00625447">
        <w:rPr>
          <w:rFonts w:ascii="Arial" w:hAnsi="Arial" w:cs="Arial"/>
          <w:sz w:val="22"/>
          <w:szCs w:val="22"/>
        </w:rPr>
        <w:t xml:space="preserve"> in einen sauberen Topf</w:t>
      </w:r>
      <w:r w:rsidR="00156007" w:rsidRPr="00625447">
        <w:rPr>
          <w:rFonts w:ascii="Arial" w:hAnsi="Arial" w:cs="Arial"/>
          <w:sz w:val="22"/>
          <w:szCs w:val="22"/>
        </w:rPr>
        <w:t xml:space="preserve"> </w:t>
      </w:r>
      <w:r w:rsidR="003934B0" w:rsidRPr="00625447">
        <w:rPr>
          <w:rFonts w:ascii="Arial" w:hAnsi="Arial" w:cs="Arial"/>
          <w:sz w:val="22"/>
          <w:szCs w:val="22"/>
        </w:rPr>
        <w:t xml:space="preserve">je 20 g Vaseline und </w:t>
      </w:r>
      <w:r w:rsidR="00556748" w:rsidRPr="00625447">
        <w:rPr>
          <w:rFonts w:ascii="Arial" w:hAnsi="Arial" w:cs="Arial"/>
          <w:sz w:val="22"/>
          <w:szCs w:val="22"/>
        </w:rPr>
        <w:t>Par</w:t>
      </w:r>
      <w:r w:rsidR="005943BF">
        <w:rPr>
          <w:rFonts w:ascii="Arial" w:hAnsi="Arial" w:cs="Arial"/>
          <w:sz w:val="22"/>
          <w:szCs w:val="22"/>
        </w:rPr>
        <w:t>a</w:t>
      </w:r>
      <w:r w:rsidR="00556748" w:rsidRPr="00625447">
        <w:rPr>
          <w:rFonts w:ascii="Arial" w:hAnsi="Arial" w:cs="Arial"/>
          <w:sz w:val="22"/>
          <w:szCs w:val="22"/>
        </w:rPr>
        <w:t xml:space="preserve">ffin </w:t>
      </w:r>
      <w:r w:rsidR="003934B0" w:rsidRPr="00625447">
        <w:rPr>
          <w:rFonts w:ascii="Arial" w:hAnsi="Arial" w:cs="Arial"/>
          <w:sz w:val="22"/>
          <w:szCs w:val="22"/>
        </w:rPr>
        <w:t>ein</w:t>
      </w:r>
      <w:r w:rsidR="00556748" w:rsidRPr="00625447">
        <w:rPr>
          <w:rFonts w:ascii="Arial" w:hAnsi="Arial" w:cs="Arial"/>
          <w:sz w:val="22"/>
          <w:szCs w:val="22"/>
        </w:rPr>
        <w:t>.</w:t>
      </w:r>
    </w:p>
    <w:p w14:paraId="3B836BEA" w14:textId="3EF2A335" w:rsidR="00556748" w:rsidRPr="00625447" w:rsidRDefault="00156007" w:rsidP="00FE1367">
      <w:pPr>
        <w:numPr>
          <w:ilvl w:val="0"/>
          <w:numId w:val="10"/>
        </w:numPr>
        <w:spacing w:after="12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M</w:t>
      </w:r>
      <w:r w:rsidR="00564BF5" w:rsidRPr="00625447">
        <w:rPr>
          <w:rFonts w:ascii="Arial" w:hAnsi="Arial" w:cs="Arial"/>
          <w:sz w:val="22"/>
          <w:szCs w:val="22"/>
        </w:rPr>
        <w:t>esst</w:t>
      </w:r>
      <w:r w:rsidRPr="00625447">
        <w:rPr>
          <w:rFonts w:ascii="Arial" w:hAnsi="Arial" w:cs="Arial"/>
          <w:sz w:val="22"/>
          <w:szCs w:val="22"/>
        </w:rPr>
        <w:t xml:space="preserve"> </w:t>
      </w:r>
      <w:r w:rsidR="00556748" w:rsidRPr="00625447">
        <w:rPr>
          <w:rFonts w:ascii="Arial" w:hAnsi="Arial" w:cs="Arial"/>
          <w:sz w:val="22"/>
          <w:szCs w:val="22"/>
        </w:rPr>
        <w:t>mit einem Messbecher 140 ml Wasser ab und g</w:t>
      </w:r>
      <w:r w:rsidR="00564BF5" w:rsidRPr="00625447">
        <w:rPr>
          <w:rFonts w:ascii="Arial" w:hAnsi="Arial" w:cs="Arial"/>
          <w:sz w:val="22"/>
          <w:szCs w:val="22"/>
        </w:rPr>
        <w:t>ebt</w:t>
      </w:r>
      <w:r w:rsidR="00556748" w:rsidRPr="00625447">
        <w:rPr>
          <w:rFonts w:ascii="Arial" w:hAnsi="Arial" w:cs="Arial"/>
          <w:sz w:val="22"/>
          <w:szCs w:val="22"/>
        </w:rPr>
        <w:t xml:space="preserve"> es zu der Fettmischung.</w:t>
      </w:r>
    </w:p>
    <w:p w14:paraId="4DB46B5A" w14:textId="306A8DBD" w:rsidR="00556748" w:rsidRPr="00625447" w:rsidRDefault="00564BF5" w:rsidP="00FE1367">
      <w:pPr>
        <w:numPr>
          <w:ilvl w:val="0"/>
          <w:numId w:val="10"/>
        </w:numPr>
        <w:spacing w:after="12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Erhitzt</w:t>
      </w:r>
      <w:r w:rsidR="00556748" w:rsidRPr="00625447">
        <w:rPr>
          <w:rFonts w:ascii="Arial" w:hAnsi="Arial" w:cs="Arial"/>
          <w:sz w:val="22"/>
          <w:szCs w:val="22"/>
        </w:rPr>
        <w:t xml:space="preserve"> das Gemisch bei niedriger Stufe, bis die Vaseline und das Paraff</w:t>
      </w:r>
      <w:r w:rsidR="00625447">
        <w:rPr>
          <w:rFonts w:ascii="Arial" w:hAnsi="Arial" w:cs="Arial"/>
          <w:sz w:val="22"/>
          <w:szCs w:val="22"/>
        </w:rPr>
        <w:t>i</w:t>
      </w:r>
      <w:r w:rsidR="00556748" w:rsidRPr="00625447">
        <w:rPr>
          <w:rFonts w:ascii="Arial" w:hAnsi="Arial" w:cs="Arial"/>
          <w:sz w:val="22"/>
          <w:szCs w:val="22"/>
        </w:rPr>
        <w:t>n aufgeschmolzen sind. Die Temperatur sollte dabei 70°C nicht überschreiten.</w:t>
      </w:r>
    </w:p>
    <w:p w14:paraId="478518F3" w14:textId="755EDCAE" w:rsidR="00556748" w:rsidRPr="00625447" w:rsidRDefault="00564BF5" w:rsidP="005F32D3">
      <w:pPr>
        <w:numPr>
          <w:ilvl w:val="0"/>
          <w:numId w:val="10"/>
        </w:numPr>
        <w:spacing w:after="24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Versucht</w:t>
      </w:r>
      <w:r w:rsidR="00556748" w:rsidRPr="00625447">
        <w:rPr>
          <w:rFonts w:ascii="Arial" w:hAnsi="Arial" w:cs="Arial"/>
          <w:sz w:val="22"/>
          <w:szCs w:val="22"/>
        </w:rPr>
        <w:t xml:space="preserve"> das Gemisch durch </w:t>
      </w:r>
      <w:r w:rsidR="00625447">
        <w:rPr>
          <w:rFonts w:ascii="Arial" w:hAnsi="Arial" w:cs="Arial"/>
          <w:sz w:val="22"/>
          <w:szCs w:val="22"/>
        </w:rPr>
        <w:t>R</w:t>
      </w:r>
      <w:r w:rsidR="00556748" w:rsidRPr="00625447">
        <w:rPr>
          <w:rFonts w:ascii="Arial" w:hAnsi="Arial" w:cs="Arial"/>
          <w:sz w:val="22"/>
          <w:szCs w:val="22"/>
        </w:rPr>
        <w:t>ühren mit einem Schneebesen zu homogenisieren.</w:t>
      </w:r>
    </w:p>
    <w:p w14:paraId="1BE577FD" w14:textId="65B5466C" w:rsidR="00556748" w:rsidRPr="00625447" w:rsidRDefault="00556748" w:rsidP="00FE1367">
      <w:pPr>
        <w:spacing w:after="120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Beobachtung:</w:t>
      </w:r>
    </w:p>
    <w:p w14:paraId="4D38F59C" w14:textId="4531FC9D" w:rsidR="00556748" w:rsidRPr="00625447" w:rsidRDefault="00556748" w:rsidP="00FE1367">
      <w:pPr>
        <w:spacing w:after="12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F59DAF6" w14:textId="20C1EA8A" w:rsidR="00556748" w:rsidRPr="00625447" w:rsidRDefault="00556748" w:rsidP="00FE1367">
      <w:pPr>
        <w:spacing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D517ED8" w14:textId="3558C619" w:rsidR="00556748" w:rsidRPr="00625447" w:rsidRDefault="00556748" w:rsidP="00FE1367">
      <w:pPr>
        <w:spacing w:before="240" w:after="120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Erklärung:</w:t>
      </w:r>
    </w:p>
    <w:p w14:paraId="2D4A810F" w14:textId="77777777" w:rsidR="00556748" w:rsidRPr="00625447" w:rsidRDefault="00556748" w:rsidP="00FE1367">
      <w:pPr>
        <w:spacing w:after="12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A7C15AF" w14:textId="12934148" w:rsidR="00625447" w:rsidRDefault="00556748" w:rsidP="00FE1367">
      <w:pPr>
        <w:spacing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25447">
        <w:rPr>
          <w:rFonts w:ascii="Arial" w:hAnsi="Arial" w:cs="Arial"/>
          <w:sz w:val="22"/>
          <w:szCs w:val="22"/>
        </w:rPr>
        <w:br w:type="page"/>
      </w:r>
    </w:p>
    <w:p w14:paraId="719087D5" w14:textId="60E92904" w:rsidR="00605F77" w:rsidRPr="00625447" w:rsidRDefault="00972960" w:rsidP="00FE1367">
      <w:pPr>
        <w:spacing w:after="240" w:line="28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605F77" w:rsidRPr="00625447">
        <w:rPr>
          <w:rFonts w:ascii="Arial" w:hAnsi="Arial" w:cs="Arial"/>
          <w:sz w:val="22"/>
          <w:szCs w:val="22"/>
        </w:rPr>
        <w:t xml:space="preserve"> Mischen der Wasser- und Fettphase mit Emulgator</w:t>
      </w:r>
    </w:p>
    <w:p w14:paraId="07148DE2" w14:textId="50142D8F" w:rsidR="00605F77" w:rsidRPr="00625447" w:rsidRDefault="00564BF5" w:rsidP="00FE1367">
      <w:pPr>
        <w:numPr>
          <w:ilvl w:val="0"/>
          <w:numId w:val="10"/>
        </w:numPr>
        <w:spacing w:after="12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Überprüft</w:t>
      </w:r>
      <w:r w:rsidR="00605F77" w:rsidRPr="00625447">
        <w:rPr>
          <w:rFonts w:ascii="Arial" w:hAnsi="Arial" w:cs="Arial"/>
          <w:sz w:val="22"/>
          <w:szCs w:val="22"/>
        </w:rPr>
        <w:t xml:space="preserve"> die Temperatur </w:t>
      </w:r>
      <w:r w:rsidRPr="00625447">
        <w:rPr>
          <w:rFonts w:ascii="Arial" w:hAnsi="Arial" w:cs="Arial"/>
          <w:sz w:val="22"/>
          <w:szCs w:val="22"/>
        </w:rPr>
        <w:t>eures Zwei-Phasen-Gemisches. Erhitzt</w:t>
      </w:r>
      <w:r w:rsidR="00605F77" w:rsidRPr="00625447">
        <w:rPr>
          <w:rFonts w:ascii="Arial" w:hAnsi="Arial" w:cs="Arial"/>
          <w:sz w:val="22"/>
          <w:szCs w:val="22"/>
        </w:rPr>
        <w:t xml:space="preserve"> gegebenenfalls nochmals auf eine Temperatur zwischen 60 und 70°C.</w:t>
      </w:r>
    </w:p>
    <w:p w14:paraId="5575C2EA" w14:textId="1A3340A7" w:rsidR="00605F77" w:rsidRPr="00625447" w:rsidRDefault="00605F77" w:rsidP="00FE1367">
      <w:pPr>
        <w:numPr>
          <w:ilvl w:val="0"/>
          <w:numId w:val="10"/>
        </w:numPr>
        <w:spacing w:after="12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N</w:t>
      </w:r>
      <w:r w:rsidR="00564BF5" w:rsidRPr="00625447">
        <w:rPr>
          <w:rFonts w:ascii="Arial" w:hAnsi="Arial" w:cs="Arial"/>
          <w:sz w:val="22"/>
          <w:szCs w:val="22"/>
        </w:rPr>
        <w:t>ehmt</w:t>
      </w:r>
      <w:r w:rsidRPr="00625447">
        <w:rPr>
          <w:rFonts w:ascii="Arial" w:hAnsi="Arial" w:cs="Arial"/>
          <w:sz w:val="22"/>
          <w:szCs w:val="22"/>
        </w:rPr>
        <w:t xml:space="preserve"> den Topf vom Herd und g</w:t>
      </w:r>
      <w:r w:rsidR="00564BF5" w:rsidRPr="00625447">
        <w:rPr>
          <w:rFonts w:ascii="Arial" w:hAnsi="Arial" w:cs="Arial"/>
          <w:sz w:val="22"/>
          <w:szCs w:val="22"/>
        </w:rPr>
        <w:t>ebt</w:t>
      </w:r>
      <w:r w:rsidRPr="00625447">
        <w:rPr>
          <w:rFonts w:ascii="Arial" w:hAnsi="Arial" w:cs="Arial"/>
          <w:sz w:val="22"/>
          <w:szCs w:val="22"/>
        </w:rPr>
        <w:t xml:space="preserve"> unter ständigem rühren 20 g des Emulgators hinzu.</w:t>
      </w:r>
    </w:p>
    <w:p w14:paraId="06CB5250" w14:textId="472AB1A8" w:rsidR="00007C74" w:rsidRPr="00625447" w:rsidRDefault="00564BF5" w:rsidP="00FE1367">
      <w:pPr>
        <w:numPr>
          <w:ilvl w:val="0"/>
          <w:numId w:val="10"/>
        </w:numPr>
        <w:spacing w:after="360" w:line="280" w:lineRule="exact"/>
        <w:ind w:left="360"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Rührt</w:t>
      </w:r>
      <w:r w:rsidR="00605F77" w:rsidRPr="00625447">
        <w:rPr>
          <w:rFonts w:ascii="Arial" w:hAnsi="Arial" w:cs="Arial"/>
          <w:sz w:val="22"/>
          <w:szCs w:val="22"/>
        </w:rPr>
        <w:t xml:space="preserve"> das Gemisch</w:t>
      </w:r>
      <w:r w:rsidR="00007C74" w:rsidRPr="00625447">
        <w:rPr>
          <w:rFonts w:ascii="Arial" w:hAnsi="Arial" w:cs="Arial"/>
          <w:sz w:val="22"/>
          <w:szCs w:val="22"/>
        </w:rPr>
        <w:t xml:space="preserve"> weiter</w:t>
      </w:r>
      <w:r w:rsidR="00605F77" w:rsidRPr="00625447">
        <w:rPr>
          <w:rFonts w:ascii="Arial" w:hAnsi="Arial" w:cs="Arial"/>
          <w:sz w:val="22"/>
          <w:szCs w:val="22"/>
        </w:rPr>
        <w:t>, bis es auf ca. 30°C abgekühlt ist („Kaltrühren“).</w:t>
      </w:r>
    </w:p>
    <w:p w14:paraId="21666DC8" w14:textId="77777777" w:rsidR="00605F77" w:rsidRPr="00625447" w:rsidRDefault="00605F77" w:rsidP="00FE1367">
      <w:pPr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Beobachtung:</w:t>
      </w:r>
    </w:p>
    <w:p w14:paraId="718E4BF3" w14:textId="77777777" w:rsidR="00605F77" w:rsidRPr="00625447" w:rsidRDefault="00605F77" w:rsidP="00FE1367">
      <w:pPr>
        <w:spacing w:after="12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B048F40" w14:textId="77777777" w:rsidR="00605F77" w:rsidRPr="00625447" w:rsidRDefault="00605F77" w:rsidP="00FE1367">
      <w:pPr>
        <w:spacing w:after="12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32087A9" w14:textId="77777777" w:rsidR="00605F77" w:rsidRPr="00625447" w:rsidRDefault="00605F77" w:rsidP="00FE1367">
      <w:pPr>
        <w:spacing w:after="120" w:line="280" w:lineRule="exact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Erklärung:</w:t>
      </w:r>
    </w:p>
    <w:p w14:paraId="420145DF" w14:textId="77777777" w:rsidR="00605F77" w:rsidRPr="00625447" w:rsidRDefault="00605F77" w:rsidP="00FE1367">
      <w:pPr>
        <w:spacing w:after="12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5E25002" w14:textId="77777777" w:rsidR="00605F77" w:rsidRPr="00625447" w:rsidRDefault="00605F77" w:rsidP="005F32D3">
      <w:pPr>
        <w:spacing w:after="240" w:line="480" w:lineRule="auto"/>
        <w:ind w:right="284"/>
        <w:rPr>
          <w:rFonts w:ascii="Arial" w:hAnsi="Arial" w:cs="Arial"/>
          <w:sz w:val="22"/>
          <w:szCs w:val="22"/>
        </w:rPr>
      </w:pPr>
      <w:r w:rsidRPr="0062544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AA788E7" w14:textId="7A98AE08" w:rsidR="00AA5626" w:rsidRPr="00625447" w:rsidRDefault="00625447" w:rsidP="00FE1367">
      <w:pPr>
        <w:spacing w:after="120" w:line="280" w:lineRule="exact"/>
        <w:ind w:right="284"/>
        <w:rPr>
          <w:rFonts w:ascii="Arial" w:hAnsi="Arial" w:cs="Arial"/>
          <w:bCs/>
          <w:sz w:val="22"/>
          <w:szCs w:val="22"/>
        </w:rPr>
      </w:pPr>
      <w:r w:rsidRPr="00625447">
        <w:rPr>
          <w:rFonts w:ascii="Arial" w:hAnsi="Arial" w:cs="Arial"/>
          <w:b/>
          <w:bCs/>
          <w:sz w:val="22"/>
          <w:szCs w:val="22"/>
        </w:rPr>
        <w:t xml:space="preserve">Weiterführende </w:t>
      </w:r>
      <w:r w:rsidR="00007C74" w:rsidRPr="00625447">
        <w:rPr>
          <w:rFonts w:ascii="Arial" w:hAnsi="Arial" w:cs="Arial"/>
          <w:b/>
          <w:bCs/>
          <w:sz w:val="22"/>
          <w:szCs w:val="22"/>
        </w:rPr>
        <w:t>Aufgabe</w:t>
      </w:r>
      <w:r w:rsidR="00564BF5" w:rsidRPr="00625447">
        <w:rPr>
          <w:rFonts w:ascii="Arial" w:hAnsi="Arial" w:cs="Arial"/>
          <w:b/>
          <w:bCs/>
          <w:sz w:val="22"/>
          <w:szCs w:val="22"/>
        </w:rPr>
        <w:t>n</w:t>
      </w:r>
    </w:p>
    <w:p w14:paraId="7B6DCAC7" w14:textId="7BBAAEB4" w:rsidR="00D94BB1" w:rsidRPr="00625447" w:rsidRDefault="00D94BB1" w:rsidP="00FE1367">
      <w:pPr>
        <w:spacing w:after="120" w:line="280" w:lineRule="exact"/>
        <w:ind w:right="284"/>
        <w:rPr>
          <w:rFonts w:ascii="Arial" w:hAnsi="Arial" w:cs="Arial"/>
          <w:bCs/>
          <w:iCs/>
          <w:sz w:val="22"/>
          <w:szCs w:val="22"/>
        </w:rPr>
      </w:pPr>
      <w:r w:rsidRPr="00625447">
        <w:rPr>
          <w:rFonts w:ascii="Arial" w:hAnsi="Arial" w:cs="Arial"/>
          <w:bCs/>
          <w:iCs/>
          <w:sz w:val="22"/>
          <w:szCs w:val="22"/>
        </w:rPr>
        <w:t xml:space="preserve">Bei </w:t>
      </w:r>
      <w:r w:rsidR="00AD5503" w:rsidRPr="00625447">
        <w:rPr>
          <w:rFonts w:ascii="Arial" w:hAnsi="Arial" w:cs="Arial"/>
          <w:bCs/>
          <w:iCs/>
          <w:sz w:val="22"/>
          <w:szCs w:val="22"/>
        </w:rPr>
        <w:t xml:space="preserve">dem von euch hergestellten Produkt handelt es sich um </w:t>
      </w:r>
      <w:r w:rsidR="006E33F3" w:rsidRPr="00625447">
        <w:rPr>
          <w:rFonts w:ascii="Arial" w:hAnsi="Arial" w:cs="Arial"/>
          <w:bCs/>
          <w:iCs/>
          <w:sz w:val="22"/>
          <w:szCs w:val="22"/>
        </w:rPr>
        <w:t>d</w:t>
      </w:r>
      <w:r w:rsidR="00B56BE8" w:rsidRPr="00625447">
        <w:rPr>
          <w:rFonts w:ascii="Arial" w:hAnsi="Arial" w:cs="Arial"/>
          <w:bCs/>
          <w:iCs/>
          <w:sz w:val="22"/>
          <w:szCs w:val="22"/>
        </w:rPr>
        <w:t>ie Basis für eine Körpercreme (f</w:t>
      </w:r>
      <w:r w:rsidR="00AD5503" w:rsidRPr="00625447">
        <w:rPr>
          <w:rFonts w:ascii="Arial" w:hAnsi="Arial" w:cs="Arial"/>
          <w:bCs/>
          <w:iCs/>
          <w:sz w:val="22"/>
          <w:szCs w:val="22"/>
        </w:rPr>
        <w:t>ür eine Gesichtscreme wäre der Fettanteil noch zu hoch</w:t>
      </w:r>
      <w:r w:rsidR="00B56BE8" w:rsidRPr="00625447">
        <w:rPr>
          <w:rFonts w:ascii="Arial" w:hAnsi="Arial" w:cs="Arial"/>
          <w:bCs/>
          <w:iCs/>
          <w:sz w:val="22"/>
          <w:szCs w:val="22"/>
        </w:rPr>
        <w:t>)</w:t>
      </w:r>
      <w:r w:rsidR="00AD5503" w:rsidRPr="00625447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E33F3" w:rsidRPr="00625447">
        <w:rPr>
          <w:rFonts w:ascii="Arial" w:hAnsi="Arial" w:cs="Arial"/>
          <w:bCs/>
          <w:iCs/>
          <w:sz w:val="22"/>
          <w:szCs w:val="22"/>
        </w:rPr>
        <w:t>Sie besitzt</w:t>
      </w:r>
      <w:r w:rsidRPr="00625447">
        <w:rPr>
          <w:rFonts w:ascii="Arial" w:hAnsi="Arial" w:cs="Arial"/>
          <w:bCs/>
          <w:iCs/>
          <w:sz w:val="22"/>
          <w:szCs w:val="22"/>
        </w:rPr>
        <w:t xml:space="preserve"> sowohl pflegende als auch feu</w:t>
      </w:r>
      <w:r w:rsidR="00625447">
        <w:rPr>
          <w:rFonts w:ascii="Arial" w:hAnsi="Arial" w:cs="Arial"/>
          <w:bCs/>
          <w:iCs/>
          <w:sz w:val="22"/>
          <w:szCs w:val="22"/>
        </w:rPr>
        <w:t>ch</w:t>
      </w:r>
      <w:r w:rsidRPr="00625447">
        <w:rPr>
          <w:rFonts w:ascii="Arial" w:hAnsi="Arial" w:cs="Arial"/>
          <w:bCs/>
          <w:iCs/>
          <w:sz w:val="22"/>
          <w:szCs w:val="22"/>
        </w:rPr>
        <w:t>tigkei</w:t>
      </w:r>
      <w:r w:rsidR="006E33F3" w:rsidRPr="00625447">
        <w:rPr>
          <w:rFonts w:ascii="Arial" w:hAnsi="Arial" w:cs="Arial"/>
          <w:bCs/>
          <w:iCs/>
          <w:sz w:val="22"/>
          <w:szCs w:val="22"/>
        </w:rPr>
        <w:t>tspendende Eigenschaften</w:t>
      </w:r>
      <w:r w:rsidRPr="00625447">
        <w:rPr>
          <w:rFonts w:ascii="Arial" w:hAnsi="Arial" w:cs="Arial"/>
          <w:bCs/>
          <w:iCs/>
          <w:sz w:val="22"/>
          <w:szCs w:val="22"/>
        </w:rPr>
        <w:t xml:space="preserve">. </w:t>
      </w:r>
      <w:r w:rsidR="00B56BE8" w:rsidRPr="00625447">
        <w:rPr>
          <w:rFonts w:ascii="Arial" w:hAnsi="Arial" w:cs="Arial"/>
          <w:bCs/>
          <w:iCs/>
          <w:sz w:val="22"/>
          <w:szCs w:val="22"/>
        </w:rPr>
        <w:t>Dieser</w:t>
      </w:r>
      <w:r w:rsidRPr="00625447">
        <w:rPr>
          <w:rFonts w:ascii="Arial" w:hAnsi="Arial" w:cs="Arial"/>
          <w:bCs/>
          <w:iCs/>
          <w:sz w:val="22"/>
          <w:szCs w:val="22"/>
        </w:rPr>
        <w:t xml:space="preserve"> Creme könnten nun </w:t>
      </w:r>
      <w:r w:rsidR="00B56BE8" w:rsidRPr="00625447">
        <w:rPr>
          <w:rFonts w:ascii="Arial" w:hAnsi="Arial" w:cs="Arial"/>
          <w:bCs/>
          <w:iCs/>
          <w:sz w:val="22"/>
          <w:szCs w:val="22"/>
        </w:rPr>
        <w:t xml:space="preserve">zusätzlich </w:t>
      </w:r>
      <w:r w:rsidRPr="00625447">
        <w:rPr>
          <w:rFonts w:ascii="Arial" w:hAnsi="Arial" w:cs="Arial"/>
          <w:bCs/>
          <w:iCs/>
          <w:sz w:val="22"/>
          <w:szCs w:val="22"/>
        </w:rPr>
        <w:t xml:space="preserve">wirksame Bestandteile zugesetzt werden. </w:t>
      </w:r>
    </w:p>
    <w:p w14:paraId="035210C0" w14:textId="7B57410D" w:rsidR="00D94BB1" w:rsidRPr="00625447" w:rsidRDefault="006E33F3" w:rsidP="00FE1367">
      <w:pPr>
        <w:spacing w:after="120" w:line="280" w:lineRule="exact"/>
        <w:ind w:left="283" w:right="284" w:hanging="283"/>
        <w:rPr>
          <w:rFonts w:ascii="Arial" w:hAnsi="Arial" w:cs="Arial"/>
          <w:bCs/>
          <w:iCs/>
          <w:sz w:val="22"/>
          <w:szCs w:val="22"/>
        </w:rPr>
      </w:pPr>
      <w:r w:rsidRPr="00625447">
        <w:rPr>
          <w:rFonts w:ascii="Arial" w:hAnsi="Arial" w:cs="Arial"/>
          <w:bCs/>
          <w:iCs/>
          <w:sz w:val="22"/>
          <w:szCs w:val="22"/>
        </w:rPr>
        <w:t xml:space="preserve">a) 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 xml:space="preserve">Überlegt euch eine fiktive Creme, die ihr auf der Grundlage eurer </w:t>
      </w:r>
      <w:r w:rsidRPr="00625447">
        <w:rPr>
          <w:rFonts w:ascii="Arial" w:hAnsi="Arial" w:cs="Arial"/>
          <w:bCs/>
          <w:iCs/>
          <w:sz w:val="22"/>
          <w:szCs w:val="22"/>
        </w:rPr>
        <w:t>Basiscreme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 xml:space="preserve"> herstellen wollt. </w:t>
      </w:r>
    </w:p>
    <w:p w14:paraId="7A97C371" w14:textId="10F1A16D" w:rsidR="00D94BB1" w:rsidRPr="00625447" w:rsidRDefault="006E33F3" w:rsidP="005F32D3">
      <w:pPr>
        <w:spacing w:after="360" w:line="280" w:lineRule="exact"/>
        <w:ind w:left="284" w:right="284" w:hanging="284"/>
        <w:rPr>
          <w:rFonts w:ascii="Arial" w:hAnsi="Arial" w:cs="Arial"/>
          <w:bCs/>
          <w:iCs/>
          <w:sz w:val="22"/>
          <w:szCs w:val="22"/>
        </w:rPr>
      </w:pPr>
      <w:r w:rsidRPr="00625447">
        <w:rPr>
          <w:rFonts w:ascii="Arial" w:hAnsi="Arial" w:cs="Arial"/>
          <w:bCs/>
          <w:iCs/>
          <w:sz w:val="22"/>
          <w:szCs w:val="22"/>
        </w:rPr>
        <w:t xml:space="preserve">b) 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>Recherchiert dazu mögliche Wirkstoffe. Beachtet dabei auch die möglichen Ris</w:t>
      </w:r>
      <w:r w:rsidR="00AD5503" w:rsidRPr="00625447">
        <w:rPr>
          <w:rFonts w:ascii="Arial" w:hAnsi="Arial" w:cs="Arial"/>
          <w:bCs/>
          <w:iCs/>
          <w:sz w:val="22"/>
          <w:szCs w:val="22"/>
        </w:rPr>
        <w:t>iken- und N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>ebe</w:t>
      </w:r>
      <w:r w:rsidRPr="00625447">
        <w:rPr>
          <w:rFonts w:ascii="Arial" w:hAnsi="Arial" w:cs="Arial"/>
          <w:bCs/>
          <w:iCs/>
          <w:sz w:val="22"/>
          <w:szCs w:val="22"/>
        </w:rPr>
        <w:t>nwirkungen, die de</w:t>
      </w:r>
      <w:r w:rsidR="008956BD" w:rsidRPr="00625447">
        <w:rPr>
          <w:rFonts w:ascii="Arial" w:hAnsi="Arial" w:cs="Arial"/>
          <w:bCs/>
          <w:iCs/>
          <w:sz w:val="22"/>
          <w:szCs w:val="22"/>
        </w:rPr>
        <w:t xml:space="preserve">n </w:t>
      </w:r>
      <w:r w:rsidRPr="00625447">
        <w:rPr>
          <w:rFonts w:ascii="Arial" w:hAnsi="Arial" w:cs="Arial"/>
          <w:bCs/>
          <w:iCs/>
          <w:sz w:val="22"/>
          <w:szCs w:val="22"/>
        </w:rPr>
        <w:t>Z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>usatzstoff</w:t>
      </w:r>
      <w:r w:rsidR="008956BD" w:rsidRPr="00625447">
        <w:rPr>
          <w:rFonts w:ascii="Arial" w:hAnsi="Arial" w:cs="Arial"/>
          <w:bCs/>
          <w:iCs/>
          <w:sz w:val="22"/>
          <w:szCs w:val="22"/>
        </w:rPr>
        <w:t>en</w:t>
      </w:r>
      <w:r w:rsidR="00D94BB1" w:rsidRPr="00625447">
        <w:rPr>
          <w:rFonts w:ascii="Arial" w:hAnsi="Arial" w:cs="Arial"/>
          <w:bCs/>
          <w:iCs/>
          <w:sz w:val="22"/>
          <w:szCs w:val="22"/>
        </w:rPr>
        <w:t xml:space="preserve"> zugesprochen werden.</w:t>
      </w:r>
    </w:p>
    <w:p w14:paraId="1108B8F5" w14:textId="77777777" w:rsidR="00AA5626" w:rsidRPr="00625447" w:rsidRDefault="00AA5626" w:rsidP="00FE1367">
      <w:pPr>
        <w:spacing w:after="120" w:line="280" w:lineRule="atLeast"/>
        <w:ind w:right="284"/>
        <w:rPr>
          <w:rFonts w:ascii="Arial" w:hAnsi="Arial" w:cs="Arial"/>
          <w:b/>
          <w:bCs/>
          <w:sz w:val="22"/>
          <w:szCs w:val="22"/>
        </w:rPr>
      </w:pPr>
      <w:r w:rsidRPr="00625447">
        <w:rPr>
          <w:rFonts w:ascii="Arial" w:hAnsi="Arial" w:cs="Arial"/>
          <w:b/>
          <w:bCs/>
          <w:sz w:val="22"/>
          <w:szCs w:val="22"/>
        </w:rPr>
        <w:t>Hintergrundinformation:</w:t>
      </w:r>
      <w:bookmarkStart w:id="0" w:name="_GoBack"/>
      <w:bookmarkEnd w:id="0"/>
    </w:p>
    <w:p w14:paraId="73E588BD" w14:textId="432BF054" w:rsidR="00AD5503" w:rsidRPr="00625447" w:rsidRDefault="00007C74" w:rsidP="00FE1367">
      <w:pPr>
        <w:spacing w:after="120" w:line="280" w:lineRule="atLeast"/>
        <w:ind w:right="284"/>
        <w:rPr>
          <w:rFonts w:ascii="Arial" w:hAnsi="Arial" w:cs="Arial"/>
          <w:color w:val="000000" w:themeColor="text1"/>
          <w:sz w:val="22"/>
          <w:szCs w:val="22"/>
        </w:rPr>
      </w:pPr>
      <w:r w:rsidRPr="00625447">
        <w:rPr>
          <w:rFonts w:ascii="Arial" w:hAnsi="Arial" w:cs="Arial"/>
          <w:color w:val="000000" w:themeColor="text1"/>
          <w:sz w:val="22"/>
          <w:szCs w:val="22"/>
        </w:rPr>
        <w:t xml:space="preserve">Bei der hier vorgestellten Rezeptur handelt es sich um eine sogenannte Basiscreme. Auf das 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Z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 xml:space="preserve">umischen von wirksamen Bestandteilen wurde bewusst verzichtet, um </w:t>
      </w:r>
      <w:r w:rsidR="00AD5503" w:rsidRPr="00625447">
        <w:rPr>
          <w:rFonts w:ascii="Arial" w:hAnsi="Arial" w:cs="Arial"/>
          <w:color w:val="000000" w:themeColor="text1"/>
          <w:sz w:val="22"/>
          <w:szCs w:val="22"/>
        </w:rPr>
        <w:t>auch das geringste Risiko einer allergischen Reaktion bei den SuS auszuschließen.</w:t>
      </w:r>
    </w:p>
    <w:p w14:paraId="72977207" w14:textId="6344EDAF" w:rsidR="00AA5626" w:rsidRPr="00625447" w:rsidRDefault="00AD5503" w:rsidP="005F32D3">
      <w:pPr>
        <w:spacing w:after="240" w:line="280" w:lineRule="atLeast"/>
        <w:ind w:right="284"/>
        <w:rPr>
          <w:rFonts w:ascii="Arial" w:hAnsi="Arial" w:cs="Arial"/>
          <w:color w:val="000000" w:themeColor="text1"/>
          <w:sz w:val="22"/>
          <w:szCs w:val="22"/>
        </w:rPr>
      </w:pPr>
      <w:r w:rsidRPr="00625447">
        <w:rPr>
          <w:rFonts w:ascii="Arial" w:hAnsi="Arial" w:cs="Arial"/>
          <w:color w:val="000000" w:themeColor="text1"/>
          <w:sz w:val="22"/>
          <w:szCs w:val="22"/>
        </w:rPr>
        <w:t>Vom Emulsionstyp</w:t>
      </w:r>
      <w:r w:rsidR="008956BD" w:rsidRPr="00625447">
        <w:rPr>
          <w:rFonts w:ascii="Arial" w:hAnsi="Arial" w:cs="Arial"/>
          <w:color w:val="000000" w:themeColor="text1"/>
          <w:sz w:val="22"/>
          <w:szCs w:val="22"/>
        </w:rPr>
        <w:t xml:space="preserve"> her handelt es sich 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>um eine Öl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-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>in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-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>Wasser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-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>Emulsion (O/W). Die wässrige Phase nimmt den größeren Anteil der Emulsion ein und bildet die „äußere“ Phase. In ihr schwimmen die fein verteilten Fett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t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 xml:space="preserve">eilchen, welche die „innere“ Phase bilden. Der Emulgator Lanette N (Cetylsterylakohol) umgibt die Fetteilchen und verhindert das </w:t>
      </w:r>
      <w:r w:rsidR="00BA0544">
        <w:rPr>
          <w:rFonts w:ascii="Arial" w:hAnsi="Arial" w:cs="Arial"/>
          <w:color w:val="000000" w:themeColor="text1"/>
          <w:sz w:val="22"/>
          <w:szCs w:val="22"/>
        </w:rPr>
        <w:t>Z</w:t>
      </w:r>
      <w:r w:rsidRPr="00625447">
        <w:rPr>
          <w:rFonts w:ascii="Arial" w:hAnsi="Arial" w:cs="Arial"/>
          <w:color w:val="000000" w:themeColor="text1"/>
          <w:sz w:val="22"/>
          <w:szCs w:val="22"/>
        </w:rPr>
        <w:t xml:space="preserve">usammenfließen. Die Emulsion wird dadurch „stabilisiert“ </w:t>
      </w:r>
      <w:r w:rsidR="00746B96">
        <w:rPr>
          <w:rFonts w:ascii="Arial" w:hAnsi="Arial" w:cs="Arial"/>
          <w:color w:val="000000" w:themeColor="text1"/>
          <w:sz w:val="22"/>
          <w:szCs w:val="22"/>
        </w:rPr>
        <w:t>und die Entmischung verhindert.</w:t>
      </w:r>
    </w:p>
    <w:sectPr w:rsidR="00AA5626" w:rsidRPr="00625447" w:rsidSect="0062035A">
      <w:footerReference w:type="default" r:id="rId14"/>
      <w:pgSz w:w="11900" w:h="16840"/>
      <w:pgMar w:top="1921" w:right="701" w:bottom="1134" w:left="1134" w:header="1020" w:footer="5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A332" w14:textId="77777777" w:rsidR="006E47E3" w:rsidRDefault="006E47E3">
      <w:r>
        <w:separator/>
      </w:r>
    </w:p>
  </w:endnote>
  <w:endnote w:type="continuationSeparator" w:id="0">
    <w:p w14:paraId="4338C38D" w14:textId="77777777" w:rsidR="006E47E3" w:rsidRDefault="006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8B56" w14:textId="40C92061" w:rsidR="0062035A" w:rsidRPr="0062035A" w:rsidRDefault="0062035A">
    <w:pPr>
      <w:pStyle w:val="Fuzeile"/>
      <w:rPr>
        <w:rFonts w:ascii="Arial" w:hAnsi="Arial" w:cs="Arial"/>
        <w:sz w:val="20"/>
        <w:szCs w:val="20"/>
      </w:rPr>
    </w:pPr>
    <w:r w:rsidRPr="0062035A">
      <w:rPr>
        <w:rFonts w:ascii="Arial" w:hAnsi="Arial" w:cs="Arial"/>
        <w:sz w:val="20"/>
        <w:szCs w:val="20"/>
      </w:rPr>
      <w:fldChar w:fldCharType="begin"/>
    </w:r>
    <w:r w:rsidRPr="0062035A">
      <w:rPr>
        <w:rFonts w:ascii="Arial" w:hAnsi="Arial" w:cs="Arial"/>
        <w:sz w:val="20"/>
        <w:szCs w:val="20"/>
      </w:rPr>
      <w:instrText xml:space="preserve"> FILENAME   \* MERGEFORMAT </w:instrText>
    </w:r>
    <w:r w:rsidRPr="0062035A">
      <w:rPr>
        <w:rFonts w:ascii="Arial" w:hAnsi="Arial" w:cs="Arial"/>
        <w:sz w:val="20"/>
        <w:szCs w:val="20"/>
      </w:rPr>
      <w:fldChar w:fldCharType="separate"/>
    </w:r>
    <w:r w:rsidRPr="0062035A">
      <w:rPr>
        <w:rFonts w:ascii="Arial" w:hAnsi="Arial" w:cs="Arial"/>
        <w:sz w:val="20"/>
        <w:szCs w:val="20"/>
      </w:rPr>
      <w:t>LE4_SV_Creme_Herstellen einer Basiscreme</w:t>
    </w:r>
    <w:r w:rsidRPr="0062035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B95A" w14:textId="77777777" w:rsidR="006E47E3" w:rsidRDefault="006E47E3">
      <w:r>
        <w:separator/>
      </w:r>
    </w:p>
  </w:footnote>
  <w:footnote w:type="continuationSeparator" w:id="0">
    <w:p w14:paraId="428D5083" w14:textId="77777777" w:rsidR="006E47E3" w:rsidRDefault="006E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53"/>
    <w:multiLevelType w:val="singleLevel"/>
    <w:tmpl w:val="D07CA9B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BD131F2"/>
    <w:multiLevelType w:val="multilevel"/>
    <w:tmpl w:val="BD70E330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34B"/>
    <w:multiLevelType w:val="hybridMultilevel"/>
    <w:tmpl w:val="EEFCEF30"/>
    <w:lvl w:ilvl="0" w:tplc="1654E24A">
      <w:start w:val="1"/>
      <w:numFmt w:val="bullet"/>
      <w:lvlText w:val="-"/>
      <w:lvlJc w:val="left"/>
      <w:pPr>
        <w:ind w:left="35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05792B"/>
    <w:multiLevelType w:val="hybridMultilevel"/>
    <w:tmpl w:val="4E0CB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1DB4"/>
    <w:multiLevelType w:val="hybridMultilevel"/>
    <w:tmpl w:val="EB48D7B0"/>
    <w:lvl w:ilvl="0" w:tplc="EDDA4E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1E2E"/>
    <w:multiLevelType w:val="hybridMultilevel"/>
    <w:tmpl w:val="F7180F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A3C77"/>
    <w:multiLevelType w:val="hybridMultilevel"/>
    <w:tmpl w:val="B54803E0"/>
    <w:lvl w:ilvl="0" w:tplc="25B85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664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766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508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81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AA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8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F8D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EA3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576E"/>
    <w:multiLevelType w:val="singleLevel"/>
    <w:tmpl w:val="45F42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</w:rPr>
    </w:lvl>
  </w:abstractNum>
  <w:abstractNum w:abstractNumId="9">
    <w:nsid w:val="6E6F691D"/>
    <w:multiLevelType w:val="hybridMultilevel"/>
    <w:tmpl w:val="7C58B77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0"/>
    <w:rsid w:val="0000779C"/>
    <w:rsid w:val="00007C74"/>
    <w:rsid w:val="00072133"/>
    <w:rsid w:val="000B4478"/>
    <w:rsid w:val="00156007"/>
    <w:rsid w:val="002B20D3"/>
    <w:rsid w:val="003568A5"/>
    <w:rsid w:val="003934B0"/>
    <w:rsid w:val="003B468C"/>
    <w:rsid w:val="00472663"/>
    <w:rsid w:val="004E3A78"/>
    <w:rsid w:val="00555806"/>
    <w:rsid w:val="00556748"/>
    <w:rsid w:val="00564BF5"/>
    <w:rsid w:val="005943BF"/>
    <w:rsid w:val="005F32D3"/>
    <w:rsid w:val="00605F77"/>
    <w:rsid w:val="0062035A"/>
    <w:rsid w:val="00625447"/>
    <w:rsid w:val="0063608C"/>
    <w:rsid w:val="006E33F3"/>
    <w:rsid w:val="006E47E3"/>
    <w:rsid w:val="00746B96"/>
    <w:rsid w:val="007956E4"/>
    <w:rsid w:val="007C0E72"/>
    <w:rsid w:val="007D1453"/>
    <w:rsid w:val="007F6756"/>
    <w:rsid w:val="008956BD"/>
    <w:rsid w:val="00932045"/>
    <w:rsid w:val="00951155"/>
    <w:rsid w:val="00972960"/>
    <w:rsid w:val="00990E39"/>
    <w:rsid w:val="009C5920"/>
    <w:rsid w:val="00A672C4"/>
    <w:rsid w:val="00AA5626"/>
    <w:rsid w:val="00AD5503"/>
    <w:rsid w:val="00B56BE8"/>
    <w:rsid w:val="00BA0544"/>
    <w:rsid w:val="00C73286"/>
    <w:rsid w:val="00D94BB1"/>
    <w:rsid w:val="00E57428"/>
    <w:rsid w:val="00F34610"/>
    <w:rsid w:val="00F858D6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DAD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spacing w:after="120" w:line="320" w:lineRule="exact"/>
      <w:jc w:val="both"/>
      <w:outlineLvl w:val="0"/>
    </w:pPr>
    <w:rPr>
      <w:rFonts w:ascii="Helvetica" w:hAnsi="Helvetica"/>
      <w:b/>
      <w:kern w:val="1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58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 w:after="240" w:line="240" w:lineRule="atLeast"/>
      <w:outlineLvl w:val="3"/>
    </w:pPr>
    <w:rPr>
      <w:rFonts w:ascii="Helvetica" w:hAnsi="Helvetica"/>
      <w:b/>
      <w:kern w:val="18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einLeerraum">
    <w:name w:val="No Spacing"/>
    <w:qFormat/>
    <w:rPr>
      <w:rFonts w:ascii="Calibri" w:eastAsia="Calibri" w:hAnsi="Calibri"/>
      <w:noProof/>
      <w:sz w:val="22"/>
      <w:szCs w:val="22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4"/>
      <w:szCs w:val="24"/>
    </w:rPr>
  </w:style>
  <w:style w:type="paragraph" w:styleId="Textkrper">
    <w:name w:val="Body Text"/>
    <w:basedOn w:val="Standard"/>
    <w:semiHidden/>
    <w:pPr>
      <w:spacing w:after="120" w:line="240" w:lineRule="atLeast"/>
      <w:jc w:val="both"/>
    </w:pPr>
    <w:rPr>
      <w:rFonts w:ascii="Helvetica" w:hAnsi="Helvetica"/>
      <w:color w:val="000000"/>
      <w:kern w:val="18"/>
      <w:sz w:val="21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Anmerkung">
    <w:name w:val="Anmerkung"/>
    <w:basedOn w:val="Standard"/>
    <w:pPr>
      <w:tabs>
        <w:tab w:val="left" w:pos="227"/>
      </w:tabs>
      <w:spacing w:line="206" w:lineRule="exact"/>
      <w:ind w:left="227" w:hanging="227"/>
      <w:jc w:val="both"/>
    </w:pPr>
    <w:rPr>
      <w:rFonts w:ascii="Helvetica" w:hAnsi="Helvetica"/>
      <w:kern w:val="18"/>
      <w:sz w:val="18"/>
      <w:szCs w:val="20"/>
    </w:rPr>
  </w:style>
  <w:style w:type="paragraph" w:styleId="Textkrper2">
    <w:name w:val="Body Text 2"/>
    <w:basedOn w:val="Standard"/>
    <w:semiHidden/>
    <w:pPr>
      <w:spacing w:after="120"/>
    </w:pPr>
    <w:rPr>
      <w:rFonts w:ascii="Arial" w:hAnsi="Arial" w:cs="Arial"/>
      <w:b/>
      <w:bCs/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F858D6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paragraph" w:styleId="Listenabsatz">
    <w:name w:val="List Paragraph"/>
    <w:basedOn w:val="Standard"/>
    <w:uiPriority w:val="34"/>
    <w:qFormat/>
    <w:rsid w:val="0055580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spacing w:after="120" w:line="320" w:lineRule="exact"/>
      <w:jc w:val="both"/>
      <w:outlineLvl w:val="0"/>
    </w:pPr>
    <w:rPr>
      <w:rFonts w:ascii="Helvetica" w:hAnsi="Helvetica"/>
      <w:b/>
      <w:kern w:val="1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58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 w:after="240" w:line="240" w:lineRule="atLeast"/>
      <w:outlineLvl w:val="3"/>
    </w:pPr>
    <w:rPr>
      <w:rFonts w:ascii="Helvetica" w:hAnsi="Helvetica"/>
      <w:b/>
      <w:kern w:val="18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einLeerraum">
    <w:name w:val="No Spacing"/>
    <w:qFormat/>
    <w:rPr>
      <w:rFonts w:ascii="Calibri" w:eastAsia="Calibri" w:hAnsi="Calibri"/>
      <w:noProof/>
      <w:sz w:val="22"/>
      <w:szCs w:val="22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sz w:val="24"/>
      <w:szCs w:val="24"/>
    </w:rPr>
  </w:style>
  <w:style w:type="paragraph" w:styleId="Textkrper">
    <w:name w:val="Body Text"/>
    <w:basedOn w:val="Standard"/>
    <w:semiHidden/>
    <w:pPr>
      <w:spacing w:after="120" w:line="240" w:lineRule="atLeast"/>
      <w:jc w:val="both"/>
    </w:pPr>
    <w:rPr>
      <w:rFonts w:ascii="Helvetica" w:hAnsi="Helvetica"/>
      <w:color w:val="000000"/>
      <w:kern w:val="18"/>
      <w:sz w:val="21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Anmerkung">
    <w:name w:val="Anmerkung"/>
    <w:basedOn w:val="Standard"/>
    <w:pPr>
      <w:tabs>
        <w:tab w:val="left" w:pos="227"/>
      </w:tabs>
      <w:spacing w:line="206" w:lineRule="exact"/>
      <w:ind w:left="227" w:hanging="227"/>
      <w:jc w:val="both"/>
    </w:pPr>
    <w:rPr>
      <w:rFonts w:ascii="Helvetica" w:hAnsi="Helvetica"/>
      <w:kern w:val="18"/>
      <w:sz w:val="18"/>
      <w:szCs w:val="20"/>
    </w:rPr>
  </w:style>
  <w:style w:type="paragraph" w:styleId="Textkrper2">
    <w:name w:val="Body Text 2"/>
    <w:basedOn w:val="Standard"/>
    <w:semiHidden/>
    <w:pPr>
      <w:spacing w:after="120"/>
    </w:pPr>
    <w:rPr>
      <w:rFonts w:ascii="Arial" w:hAnsi="Arial" w:cs="Arial"/>
      <w:b/>
      <w:bCs/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F858D6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paragraph" w:styleId="Listenabsatz">
    <w:name w:val="List Paragraph"/>
    <w:basedOn w:val="Standard"/>
    <w:uiPriority w:val="34"/>
    <w:qFormat/>
    <w:rsid w:val="0055580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3063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DGUV</vt:lpstr>
      <vt:lpstr/>
    </vt:vector>
  </TitlesOfParts>
  <Company>LMZ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DGUV</dc:title>
  <dc:subject/>
  <dc:creator>Silvia Grummich</dc:creator>
  <cp:keywords/>
  <dc:description/>
  <cp:lastModifiedBy>Nagelschmitt, Ute (PL)</cp:lastModifiedBy>
  <cp:revision>17</cp:revision>
  <cp:lastPrinted>2015-12-11T15:29:00Z</cp:lastPrinted>
  <dcterms:created xsi:type="dcterms:W3CDTF">2015-09-10T13:57:00Z</dcterms:created>
  <dcterms:modified xsi:type="dcterms:W3CDTF">2016-01-15T06:12:00Z</dcterms:modified>
</cp:coreProperties>
</file>